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95059A" w14:textId="628060F1" w:rsidR="00E403DF" w:rsidRPr="00EA2FC1" w:rsidRDefault="00EA2FC1" w:rsidP="00E403DF">
      <w:pPr>
        <w:pStyle w:val="Heading1"/>
        <w:spacing w:line="240" w:lineRule="auto"/>
        <w:rPr>
          <w:sz w:val="24"/>
          <w:szCs w:val="24"/>
        </w:rPr>
      </w:pPr>
      <w:bookmarkStart w:id="0" w:name="_Toc94514742"/>
      <w:bookmarkStart w:id="1" w:name="_Toc94524827"/>
      <w:r w:rsidRPr="6E854B83">
        <w:rPr>
          <w:sz w:val="24"/>
          <w:szCs w:val="24"/>
        </w:rPr>
        <w:t>Discussion document: Propos</w:t>
      </w:r>
      <w:r w:rsidR="009656FA" w:rsidRPr="6E854B83">
        <w:rPr>
          <w:sz w:val="24"/>
          <w:szCs w:val="24"/>
        </w:rPr>
        <w:t xml:space="preserve">al to </w:t>
      </w:r>
      <w:r w:rsidRPr="6E854B83">
        <w:rPr>
          <w:sz w:val="24"/>
          <w:szCs w:val="24"/>
        </w:rPr>
        <w:t xml:space="preserve">change </w:t>
      </w:r>
      <w:r w:rsidR="00951C15" w:rsidRPr="6E854B83">
        <w:rPr>
          <w:sz w:val="24"/>
          <w:szCs w:val="24"/>
        </w:rPr>
        <w:t xml:space="preserve">notice period for school </w:t>
      </w:r>
      <w:proofErr w:type="gramStart"/>
      <w:r w:rsidR="00951C15" w:rsidRPr="6E854B83">
        <w:rPr>
          <w:sz w:val="24"/>
          <w:szCs w:val="24"/>
        </w:rPr>
        <w:t>strikes</w:t>
      </w:r>
      <w:proofErr w:type="gramEnd"/>
    </w:p>
    <w:p w14:paraId="5A53D779" w14:textId="48DF5E1E" w:rsidR="006F78E8" w:rsidRPr="004B2D17" w:rsidRDefault="006F78E8" w:rsidP="000A0352">
      <w:pPr>
        <w:pStyle w:val="Heading2"/>
        <w:jc w:val="both"/>
        <w:rPr>
          <w:i w:val="0"/>
          <w:iCs/>
          <w:sz w:val="20"/>
        </w:rPr>
      </w:pPr>
      <w:bookmarkStart w:id="2" w:name="_Toc94722163"/>
      <w:r w:rsidRPr="004B2D17">
        <w:rPr>
          <w:i w:val="0"/>
          <w:iCs/>
          <w:sz w:val="20"/>
        </w:rPr>
        <w:t xml:space="preserve">Have your say about amending the Education and Training Act 2020 to </w:t>
      </w:r>
      <w:r w:rsidR="003B1B06">
        <w:rPr>
          <w:i w:val="0"/>
          <w:iCs/>
          <w:sz w:val="20"/>
        </w:rPr>
        <w:t xml:space="preserve">require </w:t>
      </w:r>
      <w:r w:rsidR="00F77834">
        <w:rPr>
          <w:i w:val="0"/>
          <w:iCs/>
          <w:sz w:val="20"/>
        </w:rPr>
        <w:t xml:space="preserve">unions to give a </w:t>
      </w:r>
      <w:r w:rsidR="003B1B06">
        <w:rPr>
          <w:i w:val="0"/>
          <w:iCs/>
          <w:sz w:val="20"/>
        </w:rPr>
        <w:t>longer</w:t>
      </w:r>
      <w:r w:rsidR="004B2D17" w:rsidRPr="004B2D17">
        <w:rPr>
          <w:i w:val="0"/>
          <w:iCs/>
          <w:sz w:val="20"/>
        </w:rPr>
        <w:t xml:space="preserve"> notice period</w:t>
      </w:r>
      <w:r w:rsidR="003B1B06">
        <w:rPr>
          <w:i w:val="0"/>
          <w:iCs/>
          <w:sz w:val="20"/>
        </w:rPr>
        <w:t xml:space="preserve"> for strike action for schools</w:t>
      </w:r>
      <w:r w:rsidR="00F77834">
        <w:rPr>
          <w:i w:val="0"/>
          <w:iCs/>
          <w:sz w:val="20"/>
        </w:rPr>
        <w:t>.</w:t>
      </w:r>
    </w:p>
    <w:p w14:paraId="51C0A9D9" w14:textId="6BE54221" w:rsidR="004432FB" w:rsidRPr="006B341F" w:rsidRDefault="004432FB" w:rsidP="00A07DA4">
      <w:pPr>
        <w:pStyle w:val="Heading2"/>
        <w:rPr>
          <w:i w:val="0"/>
          <w:iCs/>
        </w:rPr>
      </w:pPr>
      <w:r w:rsidRPr="006B341F">
        <w:rPr>
          <w:i w:val="0"/>
          <w:iCs/>
        </w:rPr>
        <w:t>P</w:t>
      </w:r>
      <w:bookmarkEnd w:id="0"/>
      <w:bookmarkEnd w:id="1"/>
      <w:bookmarkEnd w:id="2"/>
      <w:r w:rsidR="004B2D17">
        <w:rPr>
          <w:i w:val="0"/>
          <w:iCs/>
        </w:rPr>
        <w:t>roposal</w:t>
      </w:r>
    </w:p>
    <w:p w14:paraId="7E548422" w14:textId="36D96776" w:rsidR="00585E7C" w:rsidRDefault="00454BC6" w:rsidP="006A1368">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The Government is proposing to extend the </w:t>
      </w:r>
      <w:r w:rsidR="00585E7C">
        <w:rPr>
          <w:rFonts w:ascii="Arial" w:hAnsi="Arial" w:cs="Arial"/>
          <w:color w:val="000000"/>
          <w:sz w:val="22"/>
          <w:szCs w:val="22"/>
          <w:shd w:val="clear" w:color="auto" w:fill="FFFFFF"/>
        </w:rPr>
        <w:t xml:space="preserve">notice period unions must give </w:t>
      </w:r>
      <w:r w:rsidR="00032BDC">
        <w:rPr>
          <w:rFonts w:ascii="Arial" w:hAnsi="Arial" w:cs="Arial"/>
          <w:color w:val="000000"/>
          <w:sz w:val="22"/>
          <w:szCs w:val="22"/>
          <w:shd w:val="clear" w:color="auto" w:fill="FFFFFF"/>
        </w:rPr>
        <w:t xml:space="preserve">for </w:t>
      </w:r>
      <w:r w:rsidR="00585E7C">
        <w:rPr>
          <w:rFonts w:ascii="Arial" w:hAnsi="Arial" w:cs="Arial"/>
          <w:color w:val="000000"/>
          <w:sz w:val="22"/>
          <w:szCs w:val="22"/>
          <w:shd w:val="clear" w:color="auto" w:fill="FFFFFF"/>
        </w:rPr>
        <w:t xml:space="preserve">a </w:t>
      </w:r>
      <w:r w:rsidR="007C7CF6">
        <w:rPr>
          <w:rFonts w:ascii="Arial" w:hAnsi="Arial" w:cs="Arial"/>
          <w:color w:val="000000"/>
          <w:sz w:val="22"/>
          <w:szCs w:val="22"/>
          <w:shd w:val="clear" w:color="auto" w:fill="FFFFFF"/>
        </w:rPr>
        <w:t xml:space="preserve">school </w:t>
      </w:r>
      <w:r w:rsidR="00585E7C">
        <w:rPr>
          <w:rFonts w:ascii="Arial" w:hAnsi="Arial" w:cs="Arial"/>
          <w:color w:val="000000"/>
          <w:sz w:val="22"/>
          <w:szCs w:val="22"/>
          <w:shd w:val="clear" w:color="auto" w:fill="FFFFFF"/>
        </w:rPr>
        <w:t xml:space="preserve">strike from </w:t>
      </w:r>
      <w:r w:rsidR="00AD3311">
        <w:rPr>
          <w:rFonts w:ascii="Arial" w:hAnsi="Arial" w:cs="Arial"/>
          <w:color w:val="000000"/>
          <w:sz w:val="22"/>
          <w:szCs w:val="22"/>
          <w:shd w:val="clear" w:color="auto" w:fill="FFFFFF"/>
        </w:rPr>
        <w:t>three</w:t>
      </w:r>
      <w:r w:rsidR="00585E7C">
        <w:rPr>
          <w:rFonts w:ascii="Arial" w:hAnsi="Arial" w:cs="Arial"/>
          <w:color w:val="000000"/>
          <w:sz w:val="22"/>
          <w:szCs w:val="22"/>
          <w:shd w:val="clear" w:color="auto" w:fill="FFFFFF"/>
        </w:rPr>
        <w:t xml:space="preserve"> calendar days to </w:t>
      </w:r>
      <w:r w:rsidR="00615176">
        <w:rPr>
          <w:rFonts w:ascii="Arial" w:hAnsi="Arial" w:cs="Arial"/>
          <w:color w:val="000000"/>
          <w:sz w:val="22"/>
          <w:szCs w:val="22"/>
          <w:shd w:val="clear" w:color="auto" w:fill="FFFFFF"/>
        </w:rPr>
        <w:t xml:space="preserve">either </w:t>
      </w:r>
      <w:r w:rsidR="00B464DA">
        <w:rPr>
          <w:rFonts w:ascii="Arial" w:hAnsi="Arial" w:cs="Arial"/>
          <w:color w:val="000000"/>
          <w:sz w:val="22"/>
          <w:szCs w:val="22"/>
          <w:shd w:val="clear" w:color="auto" w:fill="FFFFFF"/>
        </w:rPr>
        <w:t xml:space="preserve">no less than </w:t>
      </w:r>
      <w:r w:rsidR="007554A2">
        <w:rPr>
          <w:rFonts w:ascii="Arial" w:hAnsi="Arial" w:cs="Arial"/>
          <w:color w:val="000000"/>
          <w:sz w:val="22"/>
          <w:szCs w:val="22"/>
          <w:shd w:val="clear" w:color="auto" w:fill="FFFFFF"/>
        </w:rPr>
        <w:t>three working days</w:t>
      </w:r>
      <w:r w:rsidR="00615176">
        <w:rPr>
          <w:rFonts w:ascii="Arial" w:hAnsi="Arial" w:cs="Arial"/>
          <w:color w:val="000000"/>
          <w:sz w:val="22"/>
          <w:szCs w:val="22"/>
          <w:shd w:val="clear" w:color="auto" w:fill="FFFFFF"/>
        </w:rPr>
        <w:t xml:space="preserve"> or </w:t>
      </w:r>
      <w:r w:rsidR="00B464DA">
        <w:rPr>
          <w:rFonts w:ascii="Arial" w:hAnsi="Arial" w:cs="Arial"/>
          <w:color w:val="000000"/>
          <w:sz w:val="22"/>
          <w:szCs w:val="22"/>
          <w:shd w:val="clear" w:color="auto" w:fill="FFFFFF"/>
        </w:rPr>
        <w:t xml:space="preserve">no less than </w:t>
      </w:r>
      <w:r w:rsidR="00615176">
        <w:rPr>
          <w:rFonts w:ascii="Arial" w:hAnsi="Arial" w:cs="Arial"/>
          <w:color w:val="000000"/>
          <w:sz w:val="22"/>
          <w:szCs w:val="22"/>
          <w:shd w:val="clear" w:color="auto" w:fill="FFFFFF"/>
        </w:rPr>
        <w:t>seven</w:t>
      </w:r>
      <w:r w:rsidR="00C42946">
        <w:rPr>
          <w:rFonts w:ascii="Arial" w:hAnsi="Arial" w:cs="Arial"/>
          <w:color w:val="000000"/>
          <w:sz w:val="22"/>
          <w:szCs w:val="22"/>
          <w:shd w:val="clear" w:color="auto" w:fill="FFFFFF"/>
        </w:rPr>
        <w:t xml:space="preserve"> calendar</w:t>
      </w:r>
      <w:r w:rsidR="00615176">
        <w:rPr>
          <w:rFonts w:ascii="Arial" w:hAnsi="Arial" w:cs="Arial"/>
          <w:color w:val="000000"/>
          <w:sz w:val="22"/>
          <w:szCs w:val="22"/>
          <w:shd w:val="clear" w:color="auto" w:fill="FFFFFF"/>
        </w:rPr>
        <w:t xml:space="preserve"> days</w:t>
      </w:r>
      <w:r w:rsidR="00585E7C">
        <w:rPr>
          <w:rFonts w:ascii="Arial" w:hAnsi="Arial" w:cs="Arial"/>
          <w:color w:val="000000"/>
          <w:sz w:val="22"/>
          <w:szCs w:val="22"/>
          <w:shd w:val="clear" w:color="auto" w:fill="FFFFFF"/>
        </w:rPr>
        <w:t xml:space="preserve">. </w:t>
      </w:r>
    </w:p>
    <w:p w14:paraId="6DFC57E0" w14:textId="06F957AE" w:rsidR="006A1368" w:rsidRDefault="00D0384D" w:rsidP="006A1368">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Unions</w:t>
      </w:r>
      <w:r w:rsidR="00F53F90" w:rsidDel="00213BD5">
        <w:rPr>
          <w:rFonts w:ascii="Arial" w:hAnsi="Arial" w:cs="Arial"/>
          <w:color w:val="000000"/>
          <w:sz w:val="22"/>
          <w:szCs w:val="22"/>
          <w:shd w:val="clear" w:color="auto" w:fill="FFFFFF"/>
        </w:rPr>
        <w:t xml:space="preserve"> </w:t>
      </w:r>
      <w:r w:rsidR="0029029A">
        <w:rPr>
          <w:rFonts w:ascii="Arial" w:hAnsi="Arial" w:cs="Arial"/>
          <w:color w:val="000000"/>
          <w:sz w:val="22"/>
          <w:szCs w:val="22"/>
          <w:shd w:val="clear" w:color="auto" w:fill="FFFFFF"/>
        </w:rPr>
        <w:t>are</w:t>
      </w:r>
      <w:r w:rsidR="00213BD5">
        <w:rPr>
          <w:rFonts w:ascii="Arial" w:hAnsi="Arial" w:cs="Arial"/>
          <w:color w:val="000000"/>
          <w:sz w:val="22"/>
          <w:szCs w:val="22"/>
          <w:shd w:val="clear" w:color="auto" w:fill="FFFFFF"/>
        </w:rPr>
        <w:t xml:space="preserve"> currently</w:t>
      </w:r>
      <w:r w:rsidR="0029029A">
        <w:rPr>
          <w:rFonts w:ascii="Arial" w:hAnsi="Arial" w:cs="Arial"/>
          <w:color w:val="000000"/>
          <w:sz w:val="22"/>
          <w:szCs w:val="22"/>
          <w:shd w:val="clear" w:color="auto" w:fill="FFFFFF"/>
        </w:rPr>
        <w:t xml:space="preserve"> required under the Education and Training Act 2020 to </w:t>
      </w:r>
      <w:r w:rsidR="00F53F90">
        <w:rPr>
          <w:rFonts w:ascii="Arial" w:hAnsi="Arial" w:cs="Arial"/>
          <w:color w:val="000000"/>
          <w:sz w:val="22"/>
          <w:szCs w:val="22"/>
          <w:shd w:val="clear" w:color="auto" w:fill="FFFFFF"/>
        </w:rPr>
        <w:t>provide</w:t>
      </w:r>
      <w:r>
        <w:rPr>
          <w:rFonts w:ascii="Arial" w:hAnsi="Arial" w:cs="Arial"/>
          <w:color w:val="000000"/>
          <w:sz w:val="22"/>
          <w:szCs w:val="22"/>
          <w:shd w:val="clear" w:color="auto" w:fill="FFFFFF"/>
        </w:rPr>
        <w:t xml:space="preserve"> three calendar days’ notice of a strike to </w:t>
      </w:r>
      <w:r w:rsidR="00F53F90">
        <w:rPr>
          <w:rFonts w:ascii="Arial" w:hAnsi="Arial" w:cs="Arial"/>
          <w:color w:val="000000"/>
          <w:sz w:val="22"/>
          <w:szCs w:val="22"/>
          <w:shd w:val="clear" w:color="auto" w:fill="FFFFFF"/>
        </w:rPr>
        <w:t>school</w:t>
      </w:r>
      <w:r w:rsidR="00032BDC">
        <w:rPr>
          <w:rFonts w:ascii="Arial" w:hAnsi="Arial" w:cs="Arial"/>
          <w:color w:val="000000"/>
          <w:sz w:val="22"/>
          <w:szCs w:val="22"/>
          <w:shd w:val="clear" w:color="auto" w:fill="FFFFFF"/>
        </w:rPr>
        <w:t xml:space="preserve"> </w:t>
      </w:r>
      <w:r w:rsidR="00E51FF3">
        <w:rPr>
          <w:rFonts w:ascii="Arial" w:hAnsi="Arial" w:cs="Arial"/>
          <w:color w:val="000000"/>
          <w:sz w:val="22"/>
          <w:szCs w:val="22"/>
          <w:shd w:val="clear" w:color="auto" w:fill="FFFFFF"/>
        </w:rPr>
        <w:t>b</w:t>
      </w:r>
      <w:r w:rsidR="00032BDC">
        <w:rPr>
          <w:rFonts w:ascii="Arial" w:hAnsi="Arial" w:cs="Arial"/>
          <w:color w:val="000000"/>
          <w:sz w:val="22"/>
          <w:szCs w:val="22"/>
          <w:shd w:val="clear" w:color="auto" w:fill="FFFFFF"/>
        </w:rPr>
        <w:t xml:space="preserve">oards and </w:t>
      </w:r>
      <w:r w:rsidR="00A153F8">
        <w:rPr>
          <w:rFonts w:ascii="Arial" w:hAnsi="Arial" w:cs="Arial"/>
          <w:color w:val="000000"/>
          <w:sz w:val="22"/>
          <w:szCs w:val="22"/>
          <w:shd w:val="clear" w:color="auto" w:fill="FFFFFF"/>
        </w:rPr>
        <w:t xml:space="preserve">to </w:t>
      </w:r>
      <w:r w:rsidR="00032BDC">
        <w:rPr>
          <w:rFonts w:ascii="Arial" w:hAnsi="Arial" w:cs="Arial"/>
          <w:color w:val="000000"/>
          <w:sz w:val="22"/>
          <w:szCs w:val="22"/>
          <w:shd w:val="clear" w:color="auto" w:fill="FFFFFF"/>
        </w:rPr>
        <w:t xml:space="preserve">the Secretary </w:t>
      </w:r>
      <w:r w:rsidR="45A4244C">
        <w:rPr>
          <w:rFonts w:ascii="Arial" w:hAnsi="Arial" w:cs="Arial"/>
          <w:color w:val="000000"/>
          <w:sz w:val="22"/>
          <w:szCs w:val="22"/>
          <w:shd w:val="clear" w:color="auto" w:fill="FFFFFF"/>
        </w:rPr>
        <w:t>for</w:t>
      </w:r>
      <w:r w:rsidR="00032BDC">
        <w:rPr>
          <w:rFonts w:ascii="Arial" w:hAnsi="Arial" w:cs="Arial"/>
          <w:color w:val="000000"/>
          <w:sz w:val="22"/>
          <w:szCs w:val="22"/>
          <w:shd w:val="clear" w:color="auto" w:fill="FFFFFF"/>
        </w:rPr>
        <w:t xml:space="preserve"> Education</w:t>
      </w:r>
      <w:r w:rsidR="00F53F90">
        <w:rPr>
          <w:rFonts w:ascii="Arial" w:hAnsi="Arial" w:cs="Arial"/>
          <w:color w:val="000000"/>
          <w:sz w:val="22"/>
          <w:szCs w:val="22"/>
          <w:shd w:val="clear" w:color="auto" w:fill="FFFFFF"/>
        </w:rPr>
        <w:t>.</w:t>
      </w:r>
      <w:r w:rsidR="00CD5A03">
        <w:rPr>
          <w:rFonts w:ascii="Arial" w:hAnsi="Arial" w:cs="Arial"/>
          <w:color w:val="000000"/>
          <w:sz w:val="22"/>
          <w:szCs w:val="22"/>
          <w:shd w:val="clear" w:color="auto" w:fill="FFFFFF"/>
        </w:rPr>
        <w:t xml:space="preserve"> </w:t>
      </w:r>
      <w:r w:rsidR="00E87709">
        <w:rPr>
          <w:rFonts w:ascii="Arial" w:hAnsi="Arial" w:cs="Arial"/>
          <w:color w:val="000000"/>
          <w:sz w:val="22"/>
          <w:szCs w:val="22"/>
          <w:shd w:val="clear" w:color="auto" w:fill="FFFFFF"/>
        </w:rPr>
        <w:t xml:space="preserve">If the notice is given on a Friday, </w:t>
      </w:r>
      <w:r w:rsidR="00C45FCA">
        <w:rPr>
          <w:rFonts w:ascii="Arial" w:hAnsi="Arial" w:cs="Arial"/>
          <w:color w:val="000000"/>
          <w:sz w:val="22"/>
          <w:szCs w:val="22"/>
          <w:shd w:val="clear" w:color="auto" w:fill="FFFFFF"/>
        </w:rPr>
        <w:t xml:space="preserve">this </w:t>
      </w:r>
      <w:r w:rsidR="00E87709">
        <w:rPr>
          <w:rFonts w:ascii="Arial" w:hAnsi="Arial" w:cs="Arial"/>
          <w:color w:val="000000"/>
          <w:sz w:val="22"/>
          <w:szCs w:val="22"/>
          <w:shd w:val="clear" w:color="auto" w:fill="FFFFFF"/>
        </w:rPr>
        <w:t xml:space="preserve">only leaves one </w:t>
      </w:r>
      <w:r w:rsidR="0042198D">
        <w:rPr>
          <w:rFonts w:ascii="Arial" w:hAnsi="Arial" w:cs="Arial"/>
          <w:color w:val="000000"/>
          <w:sz w:val="22"/>
          <w:szCs w:val="22"/>
          <w:shd w:val="clear" w:color="auto" w:fill="FFFFFF"/>
        </w:rPr>
        <w:t xml:space="preserve">working </w:t>
      </w:r>
      <w:r w:rsidR="00E87709">
        <w:rPr>
          <w:rFonts w:ascii="Arial" w:hAnsi="Arial" w:cs="Arial"/>
          <w:color w:val="000000"/>
          <w:sz w:val="22"/>
          <w:szCs w:val="22"/>
          <w:shd w:val="clear" w:color="auto" w:fill="FFFFFF"/>
        </w:rPr>
        <w:t xml:space="preserve">day for </w:t>
      </w:r>
      <w:r w:rsidR="0013706A">
        <w:rPr>
          <w:rFonts w:ascii="Arial" w:hAnsi="Arial" w:cs="Arial"/>
          <w:color w:val="000000"/>
          <w:sz w:val="22"/>
          <w:szCs w:val="22"/>
          <w:shd w:val="clear" w:color="auto" w:fill="FFFFFF"/>
        </w:rPr>
        <w:t>parents</w:t>
      </w:r>
      <w:r w:rsidR="002F4F18">
        <w:rPr>
          <w:rFonts w:ascii="Arial" w:hAnsi="Arial" w:cs="Arial"/>
          <w:color w:val="000000"/>
          <w:sz w:val="22"/>
          <w:szCs w:val="22"/>
          <w:shd w:val="clear" w:color="auto" w:fill="FFFFFF"/>
        </w:rPr>
        <w:t xml:space="preserve">, </w:t>
      </w:r>
      <w:r w:rsidR="00A30E29">
        <w:rPr>
          <w:rFonts w:ascii="Arial" w:hAnsi="Arial" w:cs="Arial"/>
          <w:color w:val="000000"/>
          <w:sz w:val="22"/>
          <w:szCs w:val="22"/>
          <w:shd w:val="clear" w:color="auto" w:fill="FFFFFF"/>
        </w:rPr>
        <w:t>caregivers, whānau</w:t>
      </w:r>
      <w:r w:rsidR="0013706A">
        <w:rPr>
          <w:rFonts w:ascii="Arial" w:hAnsi="Arial" w:cs="Arial"/>
          <w:color w:val="000000"/>
          <w:sz w:val="22"/>
          <w:szCs w:val="22"/>
          <w:shd w:val="clear" w:color="auto" w:fill="FFFFFF"/>
        </w:rPr>
        <w:t xml:space="preserve"> and schools </w:t>
      </w:r>
      <w:r w:rsidR="00162689">
        <w:rPr>
          <w:rFonts w:ascii="Arial" w:hAnsi="Arial" w:cs="Arial"/>
          <w:color w:val="000000"/>
          <w:sz w:val="22"/>
          <w:szCs w:val="22"/>
          <w:shd w:val="clear" w:color="auto" w:fill="FFFFFF"/>
        </w:rPr>
        <w:t xml:space="preserve">to </w:t>
      </w:r>
      <w:r w:rsidR="00EE0FFE">
        <w:rPr>
          <w:rFonts w:ascii="Arial" w:hAnsi="Arial" w:cs="Arial"/>
          <w:color w:val="000000"/>
          <w:sz w:val="22"/>
          <w:szCs w:val="22"/>
          <w:shd w:val="clear" w:color="auto" w:fill="FFFFFF"/>
        </w:rPr>
        <w:t>make alternative arrangements</w:t>
      </w:r>
      <w:r w:rsidR="00F04F99">
        <w:rPr>
          <w:rFonts w:ascii="Arial" w:hAnsi="Arial" w:cs="Arial"/>
          <w:color w:val="000000"/>
          <w:sz w:val="22"/>
          <w:szCs w:val="22"/>
          <w:shd w:val="clear" w:color="auto" w:fill="FFFFFF"/>
        </w:rPr>
        <w:t xml:space="preserve">. Extending the notice period would </w:t>
      </w:r>
      <w:r w:rsidR="001B203C">
        <w:rPr>
          <w:rFonts w:ascii="Arial" w:hAnsi="Arial" w:cs="Arial"/>
          <w:color w:val="000000"/>
          <w:sz w:val="22"/>
          <w:szCs w:val="22"/>
          <w:shd w:val="clear" w:color="auto" w:fill="FFFFFF"/>
        </w:rPr>
        <w:t>provide more time for schools and parents to make alternative arrangements</w:t>
      </w:r>
      <w:r w:rsidR="008B4529">
        <w:rPr>
          <w:rFonts w:ascii="Arial" w:hAnsi="Arial" w:cs="Arial"/>
          <w:color w:val="000000"/>
          <w:sz w:val="22"/>
          <w:szCs w:val="22"/>
          <w:shd w:val="clear" w:color="auto" w:fill="FFFFFF"/>
        </w:rPr>
        <w:t xml:space="preserve"> </w:t>
      </w:r>
      <w:r w:rsidR="004C5810">
        <w:rPr>
          <w:rFonts w:ascii="Arial" w:hAnsi="Arial" w:cs="Arial"/>
          <w:color w:val="000000"/>
          <w:sz w:val="22"/>
          <w:szCs w:val="22"/>
          <w:shd w:val="clear" w:color="auto" w:fill="FFFFFF"/>
        </w:rPr>
        <w:t xml:space="preserve">while still allowing teachers </w:t>
      </w:r>
      <w:r w:rsidR="009B29F6">
        <w:rPr>
          <w:rFonts w:ascii="Arial" w:hAnsi="Arial" w:cs="Arial"/>
          <w:color w:val="000000"/>
          <w:sz w:val="22"/>
          <w:szCs w:val="22"/>
          <w:shd w:val="clear" w:color="auto" w:fill="FFFFFF"/>
        </w:rPr>
        <w:t xml:space="preserve">and principals </w:t>
      </w:r>
      <w:r w:rsidR="004C5810">
        <w:rPr>
          <w:rFonts w:ascii="Arial" w:hAnsi="Arial" w:cs="Arial"/>
          <w:color w:val="000000"/>
          <w:sz w:val="22"/>
          <w:szCs w:val="22"/>
          <w:shd w:val="clear" w:color="auto" w:fill="FFFFFF"/>
        </w:rPr>
        <w:t>to strike.</w:t>
      </w:r>
    </w:p>
    <w:p w14:paraId="21C54859" w14:textId="54A95B0C" w:rsidR="003A1CDE" w:rsidRDefault="006F75E7" w:rsidP="00C113B3">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T</w:t>
      </w:r>
      <w:r w:rsidR="00C85736">
        <w:rPr>
          <w:rFonts w:ascii="Arial" w:hAnsi="Arial" w:cs="Arial"/>
          <w:color w:val="000000"/>
          <w:sz w:val="22"/>
          <w:szCs w:val="22"/>
          <w:shd w:val="clear" w:color="auto" w:fill="FFFFFF"/>
        </w:rPr>
        <w:t>he</w:t>
      </w:r>
      <w:r w:rsidR="000469D3" w:rsidRPr="000469D3">
        <w:rPr>
          <w:rFonts w:ascii="Arial" w:hAnsi="Arial" w:cs="Arial"/>
          <w:color w:val="000000"/>
          <w:sz w:val="22"/>
          <w:szCs w:val="22"/>
          <w:shd w:val="clear" w:color="auto" w:fill="FFFFFF"/>
        </w:rPr>
        <w:t xml:space="preserve"> </w:t>
      </w:r>
      <w:r w:rsidR="000469D3">
        <w:rPr>
          <w:rFonts w:ascii="Arial" w:hAnsi="Arial" w:cs="Arial"/>
          <w:color w:val="000000"/>
          <w:sz w:val="22"/>
          <w:szCs w:val="22"/>
          <w:shd w:val="clear" w:color="auto" w:fill="FFFFFF"/>
        </w:rPr>
        <w:t>Education and Training Act</w:t>
      </w:r>
      <w:r w:rsidR="00C85736">
        <w:rPr>
          <w:rFonts w:ascii="Arial" w:hAnsi="Arial" w:cs="Arial"/>
          <w:color w:val="000000"/>
          <w:sz w:val="22"/>
          <w:szCs w:val="22"/>
          <w:shd w:val="clear" w:color="auto" w:fill="FFFFFF"/>
        </w:rPr>
        <w:t xml:space="preserve"> would need to be amended</w:t>
      </w:r>
      <w:r w:rsidR="00F53F90">
        <w:rPr>
          <w:rFonts w:ascii="Arial" w:hAnsi="Arial" w:cs="Arial"/>
          <w:color w:val="000000"/>
          <w:sz w:val="22"/>
          <w:szCs w:val="22"/>
          <w:shd w:val="clear" w:color="auto" w:fill="FFFFFF"/>
        </w:rPr>
        <w:t xml:space="preserve"> to exten</w:t>
      </w:r>
      <w:r w:rsidR="00BF1933">
        <w:rPr>
          <w:rFonts w:ascii="Arial" w:hAnsi="Arial" w:cs="Arial"/>
          <w:color w:val="000000"/>
          <w:sz w:val="22"/>
          <w:szCs w:val="22"/>
          <w:shd w:val="clear" w:color="auto" w:fill="FFFFFF"/>
        </w:rPr>
        <w:t>d</w:t>
      </w:r>
      <w:r w:rsidR="00F53F90">
        <w:rPr>
          <w:rFonts w:ascii="Arial" w:hAnsi="Arial" w:cs="Arial"/>
          <w:color w:val="000000"/>
          <w:sz w:val="22"/>
          <w:szCs w:val="22"/>
          <w:shd w:val="clear" w:color="auto" w:fill="FFFFFF"/>
        </w:rPr>
        <w:t xml:space="preserve"> the notice period for strikes to </w:t>
      </w:r>
      <w:r w:rsidR="00F709C1">
        <w:rPr>
          <w:rFonts w:ascii="Arial" w:hAnsi="Arial" w:cs="Arial"/>
          <w:color w:val="000000"/>
          <w:sz w:val="22"/>
          <w:szCs w:val="22"/>
          <w:shd w:val="clear" w:color="auto" w:fill="FFFFFF"/>
        </w:rPr>
        <w:t xml:space="preserve">either </w:t>
      </w:r>
      <w:r w:rsidR="00B464DA">
        <w:rPr>
          <w:rFonts w:ascii="Arial" w:hAnsi="Arial" w:cs="Arial"/>
          <w:color w:val="000000"/>
          <w:sz w:val="22"/>
          <w:szCs w:val="22"/>
          <w:shd w:val="clear" w:color="auto" w:fill="FFFFFF"/>
        </w:rPr>
        <w:t xml:space="preserve">no less than three working days or no less than seven </w:t>
      </w:r>
      <w:r w:rsidR="00C42946">
        <w:rPr>
          <w:rFonts w:ascii="Arial" w:hAnsi="Arial" w:cs="Arial"/>
          <w:color w:val="000000"/>
          <w:sz w:val="22"/>
          <w:szCs w:val="22"/>
          <w:shd w:val="clear" w:color="auto" w:fill="FFFFFF"/>
        </w:rPr>
        <w:t xml:space="preserve">calendar </w:t>
      </w:r>
      <w:r w:rsidR="00B464DA">
        <w:rPr>
          <w:rFonts w:ascii="Arial" w:hAnsi="Arial" w:cs="Arial"/>
          <w:color w:val="000000"/>
          <w:sz w:val="22"/>
          <w:szCs w:val="22"/>
          <w:shd w:val="clear" w:color="auto" w:fill="FFFFFF"/>
        </w:rPr>
        <w:t>days.</w:t>
      </w:r>
    </w:p>
    <w:p w14:paraId="768DD39C" w14:textId="77777777" w:rsidR="000702E8" w:rsidRDefault="000702E8" w:rsidP="000702E8">
      <w:pPr>
        <w:pStyle w:val="Heading2"/>
        <w:rPr>
          <w:i w:val="0"/>
          <w:iCs/>
        </w:rPr>
      </w:pPr>
      <w:bookmarkStart w:id="3" w:name="_Toc94722164"/>
      <w:r w:rsidRPr="00313B75">
        <w:rPr>
          <w:i w:val="0"/>
          <w:iCs/>
        </w:rPr>
        <w:t>The current situation</w:t>
      </w:r>
    </w:p>
    <w:p w14:paraId="39FC0CAC" w14:textId="29488C9C" w:rsidR="000702E8" w:rsidRDefault="000702E8" w:rsidP="000702E8">
      <w:pPr>
        <w:spacing w:after="120"/>
        <w:ind w:right="-483"/>
        <w:jc w:val="both"/>
        <w:rPr>
          <w:rFonts w:ascii="Arial" w:hAnsi="Arial" w:cs="Arial"/>
          <w:color w:val="000000"/>
          <w:sz w:val="22"/>
          <w:szCs w:val="22"/>
          <w:shd w:val="clear" w:color="auto" w:fill="FFFFFF"/>
        </w:rPr>
      </w:pPr>
      <w:r w:rsidRPr="00414DB3">
        <w:rPr>
          <w:rFonts w:ascii="Arial" w:hAnsi="Arial" w:cs="Arial"/>
          <w:color w:val="000000"/>
          <w:sz w:val="22"/>
          <w:szCs w:val="22"/>
          <w:shd w:val="clear" w:color="auto" w:fill="FFFFFF"/>
        </w:rPr>
        <w:t xml:space="preserve">The current regulatory framework for industrial relations for </w:t>
      </w:r>
      <w:r w:rsidR="00766087">
        <w:rPr>
          <w:rFonts w:ascii="Arial" w:hAnsi="Arial" w:cs="Arial"/>
          <w:color w:val="000000"/>
          <w:sz w:val="22"/>
          <w:szCs w:val="22"/>
          <w:shd w:val="clear" w:color="auto" w:fill="FFFFFF"/>
        </w:rPr>
        <w:t>teachers</w:t>
      </w:r>
      <w:r w:rsidRPr="00414DB3">
        <w:rPr>
          <w:rFonts w:ascii="Arial" w:hAnsi="Arial" w:cs="Arial"/>
          <w:color w:val="000000"/>
          <w:sz w:val="22"/>
          <w:szCs w:val="22"/>
          <w:shd w:val="clear" w:color="auto" w:fill="FFFFFF"/>
        </w:rPr>
        <w:t xml:space="preserve"> is primarily based </w:t>
      </w:r>
      <w:r w:rsidR="00AF48AB">
        <w:rPr>
          <w:rFonts w:ascii="Arial" w:hAnsi="Arial" w:cs="Arial"/>
          <w:color w:val="000000"/>
          <w:sz w:val="22"/>
          <w:szCs w:val="22"/>
          <w:shd w:val="clear" w:color="auto" w:fill="FFFFFF"/>
        </w:rPr>
        <w:t>o</w:t>
      </w:r>
      <w:r w:rsidRPr="00414DB3">
        <w:rPr>
          <w:rFonts w:ascii="Arial" w:hAnsi="Arial" w:cs="Arial"/>
          <w:color w:val="000000"/>
          <w:sz w:val="22"/>
          <w:szCs w:val="22"/>
          <w:shd w:val="clear" w:color="auto" w:fill="FFFFFF"/>
        </w:rPr>
        <w:t>n the Employment Relations Act 2000 with some specific provisions in the Education and Training Act 2020. Th</w:t>
      </w:r>
      <w:r w:rsidR="00766087">
        <w:rPr>
          <w:rFonts w:ascii="Arial" w:hAnsi="Arial" w:cs="Arial"/>
          <w:color w:val="000000"/>
          <w:sz w:val="22"/>
          <w:szCs w:val="22"/>
          <w:shd w:val="clear" w:color="auto" w:fill="FFFFFF"/>
        </w:rPr>
        <w:t>e</w:t>
      </w:r>
      <w:r w:rsidRPr="00414DB3">
        <w:rPr>
          <w:rFonts w:ascii="Arial" w:hAnsi="Arial" w:cs="Arial"/>
          <w:color w:val="000000"/>
          <w:sz w:val="22"/>
          <w:szCs w:val="22"/>
          <w:shd w:val="clear" w:color="auto" w:fill="FFFFFF"/>
        </w:rPr>
        <w:t xml:space="preserve"> framework</w:t>
      </w:r>
      <w:r w:rsidR="00766087">
        <w:rPr>
          <w:rFonts w:ascii="Arial" w:hAnsi="Arial" w:cs="Arial"/>
          <w:color w:val="000000"/>
          <w:sz w:val="22"/>
          <w:szCs w:val="22"/>
          <w:shd w:val="clear" w:color="auto" w:fill="FFFFFF"/>
        </w:rPr>
        <w:t xml:space="preserve"> in the Employment Relations Act places</w:t>
      </w:r>
      <w:r w:rsidRPr="00414DB3">
        <w:rPr>
          <w:rFonts w:ascii="Arial" w:hAnsi="Arial" w:cs="Arial"/>
          <w:color w:val="000000"/>
          <w:sz w:val="22"/>
          <w:szCs w:val="22"/>
          <w:shd w:val="clear" w:color="auto" w:fill="FFFFFF"/>
        </w:rPr>
        <w:t xml:space="preserve"> strong emphasis on good faith collective bargaining with employees having a re</w:t>
      </w:r>
      <w:r w:rsidR="00415550">
        <w:rPr>
          <w:rFonts w:ascii="Arial" w:hAnsi="Arial" w:cs="Arial"/>
          <w:color w:val="000000"/>
          <w:sz w:val="22"/>
          <w:szCs w:val="22"/>
          <w:shd w:val="clear" w:color="auto" w:fill="FFFFFF"/>
        </w:rPr>
        <w:t xml:space="preserve">gulated </w:t>
      </w:r>
      <w:r w:rsidRPr="00414DB3">
        <w:rPr>
          <w:rFonts w:ascii="Arial" w:hAnsi="Arial" w:cs="Arial"/>
          <w:color w:val="000000"/>
          <w:sz w:val="22"/>
          <w:szCs w:val="22"/>
          <w:shd w:val="clear" w:color="auto" w:fill="FFFFFF"/>
        </w:rPr>
        <w:t>right to strike.</w:t>
      </w:r>
    </w:p>
    <w:p w14:paraId="157EE5D9" w14:textId="0D5E6934" w:rsidR="000702E8" w:rsidRDefault="000702E8" w:rsidP="000702E8">
      <w:pPr>
        <w:spacing w:after="120"/>
        <w:ind w:right="-483"/>
        <w:jc w:val="both"/>
        <w:rPr>
          <w:rFonts w:ascii="Arial" w:hAnsi="Arial" w:cs="Arial"/>
          <w:color w:val="000000"/>
          <w:sz w:val="22"/>
          <w:szCs w:val="22"/>
          <w:shd w:val="clear" w:color="auto" w:fill="FFFFFF"/>
        </w:rPr>
      </w:pPr>
      <w:r w:rsidRPr="009E1E8E">
        <w:rPr>
          <w:rFonts w:ascii="Arial" w:hAnsi="Arial" w:cs="Arial"/>
          <w:color w:val="000000"/>
          <w:sz w:val="22"/>
          <w:szCs w:val="22"/>
          <w:shd w:val="clear" w:color="auto" w:fill="FFFFFF"/>
        </w:rPr>
        <w:t xml:space="preserve">Under the Education and Training Act </w:t>
      </w:r>
      <w:r w:rsidRPr="009E1E8E" w:rsidDel="00ED4045">
        <w:rPr>
          <w:rFonts w:ascii="Arial" w:hAnsi="Arial" w:cs="Arial"/>
          <w:color w:val="000000"/>
          <w:sz w:val="22"/>
          <w:szCs w:val="22"/>
          <w:shd w:val="clear" w:color="auto" w:fill="FFFFFF"/>
        </w:rPr>
        <w:t>2020</w:t>
      </w:r>
      <w:r w:rsidR="00ED4045">
        <w:rPr>
          <w:rFonts w:ascii="Arial" w:hAnsi="Arial" w:cs="Arial"/>
          <w:color w:val="000000"/>
          <w:sz w:val="22"/>
          <w:szCs w:val="22"/>
          <w:shd w:val="clear" w:color="auto" w:fill="FFFFFF"/>
        </w:rPr>
        <w:t xml:space="preserve">, </w:t>
      </w:r>
      <w:r w:rsidR="00ED4045" w:rsidRPr="009E1E8E">
        <w:rPr>
          <w:rFonts w:ascii="Arial" w:hAnsi="Arial" w:cs="Arial"/>
          <w:color w:val="000000"/>
          <w:sz w:val="22"/>
          <w:szCs w:val="22"/>
          <w:shd w:val="clear" w:color="auto" w:fill="FFFFFF"/>
        </w:rPr>
        <w:t>unions</w:t>
      </w:r>
      <w:r>
        <w:rPr>
          <w:rFonts w:ascii="Arial" w:hAnsi="Arial" w:cs="Arial"/>
          <w:color w:val="000000"/>
          <w:sz w:val="22"/>
          <w:szCs w:val="22"/>
          <w:shd w:val="clear" w:color="auto" w:fill="FFFFFF"/>
        </w:rPr>
        <w:t xml:space="preserve"> are required to give </w:t>
      </w:r>
      <w:r w:rsidR="00F62CA7">
        <w:rPr>
          <w:rFonts w:ascii="Arial" w:hAnsi="Arial" w:cs="Arial"/>
          <w:color w:val="000000"/>
          <w:sz w:val="22"/>
          <w:szCs w:val="22"/>
          <w:shd w:val="clear" w:color="auto" w:fill="FFFFFF"/>
        </w:rPr>
        <w:t>three calendar</w:t>
      </w:r>
      <w:r>
        <w:rPr>
          <w:rFonts w:ascii="Arial" w:hAnsi="Arial" w:cs="Arial"/>
          <w:color w:val="000000"/>
          <w:sz w:val="22"/>
          <w:szCs w:val="22"/>
          <w:shd w:val="clear" w:color="auto" w:fill="FFFFFF"/>
        </w:rPr>
        <w:t xml:space="preserve"> days’ notice of a strike to the Secretary </w:t>
      </w:r>
      <w:r w:rsidR="00ED4045">
        <w:rPr>
          <w:rFonts w:ascii="Arial" w:hAnsi="Arial" w:cs="Arial"/>
          <w:color w:val="000000"/>
          <w:sz w:val="22"/>
          <w:szCs w:val="22"/>
          <w:shd w:val="clear" w:color="auto" w:fill="FFFFFF"/>
        </w:rPr>
        <w:t>for</w:t>
      </w:r>
      <w:r>
        <w:rPr>
          <w:rFonts w:ascii="Arial" w:hAnsi="Arial" w:cs="Arial"/>
          <w:color w:val="000000"/>
          <w:sz w:val="22"/>
          <w:szCs w:val="22"/>
          <w:shd w:val="clear" w:color="auto" w:fill="FFFFFF"/>
        </w:rPr>
        <w:t xml:space="preserve"> Education (under delegation from the Public Service Commissioner) and each school </w:t>
      </w:r>
      <w:r w:rsidR="00E51FF3">
        <w:rPr>
          <w:rFonts w:ascii="Arial" w:hAnsi="Arial" w:cs="Arial"/>
          <w:color w:val="000000"/>
          <w:sz w:val="22"/>
          <w:szCs w:val="22"/>
          <w:shd w:val="clear" w:color="auto" w:fill="FFFFFF"/>
        </w:rPr>
        <w:t>b</w:t>
      </w:r>
      <w:r>
        <w:rPr>
          <w:rFonts w:ascii="Arial" w:hAnsi="Arial" w:cs="Arial"/>
          <w:color w:val="000000"/>
          <w:sz w:val="22"/>
          <w:szCs w:val="22"/>
          <w:shd w:val="clear" w:color="auto" w:fill="FFFFFF"/>
        </w:rPr>
        <w:t>oard.</w:t>
      </w:r>
      <w:r w:rsidRPr="000A0352">
        <w:rPr>
          <w:rFonts w:ascii="Arial" w:hAnsi="Arial" w:cs="Arial"/>
          <w:sz w:val="22"/>
          <w:szCs w:val="22"/>
          <w:vertAlign w:val="superscript"/>
        </w:rPr>
        <w:footnoteReference w:id="2"/>
      </w:r>
      <w:r>
        <w:rPr>
          <w:rFonts w:ascii="Arial" w:hAnsi="Arial" w:cs="Arial"/>
          <w:color w:val="000000"/>
          <w:sz w:val="22"/>
          <w:szCs w:val="22"/>
          <w:shd w:val="clear" w:color="auto" w:fill="FFFFFF"/>
        </w:rPr>
        <w:t xml:space="preserve"> </w:t>
      </w:r>
    </w:p>
    <w:p w14:paraId="4044749F" w14:textId="70ABBCAE" w:rsidR="000702E8" w:rsidRDefault="000702E8" w:rsidP="000702E8">
      <w:pPr>
        <w:spacing w:after="120"/>
        <w:ind w:right="-483"/>
        <w:jc w:val="both"/>
        <w:rPr>
          <w:rFonts w:ascii="Arial" w:hAnsi="Arial" w:cs="Arial"/>
          <w:color w:val="000000"/>
          <w:sz w:val="22"/>
          <w:szCs w:val="22"/>
          <w:shd w:val="clear" w:color="auto" w:fill="FFFFFF"/>
        </w:rPr>
      </w:pPr>
      <w:r w:rsidRPr="001F26E1">
        <w:rPr>
          <w:rFonts w:ascii="Arial" w:hAnsi="Arial" w:cs="Arial"/>
          <w:color w:val="000000"/>
          <w:sz w:val="22"/>
          <w:szCs w:val="22"/>
          <w:shd w:val="clear" w:color="auto" w:fill="FFFFFF"/>
        </w:rPr>
        <w:t>Th</w:t>
      </w:r>
      <w:r>
        <w:rPr>
          <w:rFonts w:ascii="Arial" w:hAnsi="Arial" w:cs="Arial"/>
          <w:color w:val="000000"/>
          <w:sz w:val="22"/>
          <w:szCs w:val="22"/>
          <w:shd w:val="clear" w:color="auto" w:fill="FFFFFF"/>
        </w:rPr>
        <w:t>e n</w:t>
      </w:r>
      <w:r w:rsidRPr="006A1368">
        <w:rPr>
          <w:rFonts w:ascii="Arial" w:hAnsi="Arial" w:cs="Arial"/>
          <w:color w:val="000000"/>
          <w:sz w:val="22"/>
          <w:szCs w:val="22"/>
          <w:shd w:val="clear" w:color="auto" w:fill="FFFFFF"/>
        </w:rPr>
        <w:t xml:space="preserve">otice must </w:t>
      </w:r>
      <w:r w:rsidR="0072190C">
        <w:rPr>
          <w:rFonts w:ascii="Arial" w:hAnsi="Arial" w:cs="Arial"/>
          <w:color w:val="000000"/>
          <w:sz w:val="22"/>
          <w:szCs w:val="22"/>
          <w:shd w:val="clear" w:color="auto" w:fill="FFFFFF"/>
        </w:rPr>
        <w:t>specify</w:t>
      </w:r>
      <w:r w:rsidR="0072190C" w:rsidRPr="006A1368">
        <w:rPr>
          <w:rFonts w:ascii="Arial" w:hAnsi="Arial" w:cs="Arial"/>
          <w:color w:val="000000"/>
          <w:sz w:val="22"/>
          <w:szCs w:val="22"/>
          <w:shd w:val="clear" w:color="auto" w:fill="FFFFFF"/>
        </w:rPr>
        <w:t xml:space="preserve"> </w:t>
      </w:r>
      <w:r w:rsidRPr="006A1368">
        <w:rPr>
          <w:rFonts w:ascii="Arial" w:hAnsi="Arial" w:cs="Arial"/>
          <w:color w:val="000000"/>
          <w:sz w:val="22"/>
          <w:szCs w:val="22"/>
          <w:shd w:val="clear" w:color="auto" w:fill="FFFFFF"/>
        </w:rPr>
        <w:t>the schools that will be affected by the proposed strike, the date and time the strike is to commence</w:t>
      </w:r>
      <w:r w:rsidR="00ED4045">
        <w:rPr>
          <w:rFonts w:ascii="Arial" w:hAnsi="Arial" w:cs="Arial"/>
          <w:color w:val="000000"/>
          <w:sz w:val="22"/>
          <w:szCs w:val="22"/>
          <w:shd w:val="clear" w:color="auto" w:fill="FFFFFF"/>
        </w:rPr>
        <w:t>,</w:t>
      </w:r>
      <w:r w:rsidRPr="006A1368">
        <w:rPr>
          <w:rFonts w:ascii="Arial" w:hAnsi="Arial" w:cs="Arial"/>
          <w:color w:val="000000"/>
          <w:sz w:val="22"/>
          <w:szCs w:val="22"/>
          <w:shd w:val="clear" w:color="auto" w:fill="FFFFFF"/>
        </w:rPr>
        <w:t xml:space="preserve"> and the date and time </w:t>
      </w:r>
      <w:r w:rsidR="00ED4045">
        <w:rPr>
          <w:rFonts w:ascii="Arial" w:hAnsi="Arial" w:cs="Arial"/>
          <w:color w:val="000000"/>
          <w:sz w:val="22"/>
          <w:szCs w:val="22"/>
          <w:shd w:val="clear" w:color="auto" w:fill="FFFFFF"/>
        </w:rPr>
        <w:t>the strike</w:t>
      </w:r>
      <w:r w:rsidRPr="006A1368" w:rsidDel="00ED4045">
        <w:rPr>
          <w:rFonts w:ascii="Arial" w:hAnsi="Arial" w:cs="Arial"/>
          <w:color w:val="000000"/>
          <w:sz w:val="22"/>
          <w:szCs w:val="22"/>
          <w:shd w:val="clear" w:color="auto" w:fill="FFFFFF"/>
        </w:rPr>
        <w:t xml:space="preserve"> </w:t>
      </w:r>
      <w:r w:rsidRPr="006A1368">
        <w:rPr>
          <w:rFonts w:ascii="Arial" w:hAnsi="Arial" w:cs="Arial"/>
          <w:color w:val="000000"/>
          <w:sz w:val="22"/>
          <w:szCs w:val="22"/>
          <w:shd w:val="clear" w:color="auto" w:fill="FFFFFF"/>
        </w:rPr>
        <w:t>is to end</w:t>
      </w:r>
      <w:r>
        <w:rPr>
          <w:rFonts w:ascii="Arial" w:hAnsi="Arial" w:cs="Arial"/>
          <w:color w:val="000000"/>
          <w:sz w:val="22"/>
          <w:szCs w:val="22"/>
          <w:shd w:val="clear" w:color="auto" w:fill="FFFFFF"/>
        </w:rPr>
        <w:t xml:space="preserve"> (or an event on the occurrence of which the strike will end).</w:t>
      </w:r>
      <w:r>
        <w:rPr>
          <w:rStyle w:val="FootnoteReference"/>
          <w:rFonts w:ascii="Arial" w:hAnsi="Arial" w:cs="Arial"/>
          <w:color w:val="000000"/>
          <w:sz w:val="22"/>
          <w:szCs w:val="22"/>
          <w:shd w:val="clear" w:color="auto" w:fill="FFFFFF"/>
        </w:rPr>
        <w:footnoteReference w:id="3"/>
      </w:r>
      <w:r>
        <w:rPr>
          <w:rFonts w:ascii="Arial" w:hAnsi="Arial" w:cs="Arial"/>
          <w:color w:val="000000"/>
          <w:sz w:val="22"/>
          <w:szCs w:val="22"/>
          <w:shd w:val="clear" w:color="auto" w:fill="FFFFFF"/>
        </w:rPr>
        <w:t xml:space="preserve"> </w:t>
      </w:r>
    </w:p>
    <w:p w14:paraId="39A1F9A6" w14:textId="640A625B" w:rsidR="005638D0" w:rsidRDefault="00031A26" w:rsidP="000702E8">
      <w:pPr>
        <w:spacing w:after="120"/>
        <w:ind w:right="-483"/>
        <w:jc w:val="both"/>
        <w:rPr>
          <w:rFonts w:ascii="Arial" w:hAnsi="Arial" w:cs="Arial"/>
          <w:color w:val="000000"/>
          <w:sz w:val="22"/>
          <w:szCs w:val="22"/>
          <w:shd w:val="clear" w:color="auto" w:fill="FFFFFF"/>
        </w:rPr>
      </w:pPr>
      <w:r w:rsidRPr="38D7349B">
        <w:rPr>
          <w:rFonts w:ascii="Arial" w:hAnsi="Arial" w:cs="Arial"/>
          <w:color w:val="000000" w:themeColor="text1"/>
          <w:sz w:val="22"/>
          <w:szCs w:val="22"/>
        </w:rPr>
        <w:t>S</w:t>
      </w:r>
      <w:r w:rsidR="00C531A1">
        <w:rPr>
          <w:rFonts w:ascii="Arial" w:hAnsi="Arial" w:cs="Arial"/>
          <w:color w:val="000000"/>
          <w:sz w:val="22"/>
          <w:szCs w:val="22"/>
          <w:shd w:val="clear" w:color="auto" w:fill="FFFFFF"/>
        </w:rPr>
        <w:t>chool</w:t>
      </w:r>
      <w:r w:rsidRPr="38D7349B">
        <w:rPr>
          <w:rFonts w:ascii="Arial" w:hAnsi="Arial" w:cs="Arial"/>
          <w:color w:val="000000" w:themeColor="text1"/>
          <w:sz w:val="22"/>
          <w:szCs w:val="22"/>
        </w:rPr>
        <w:t>s need to consider whether they</w:t>
      </w:r>
      <w:r w:rsidR="00C531A1">
        <w:rPr>
          <w:rFonts w:ascii="Arial" w:hAnsi="Arial" w:cs="Arial"/>
          <w:color w:val="000000"/>
          <w:sz w:val="22"/>
          <w:szCs w:val="22"/>
          <w:shd w:val="clear" w:color="auto" w:fill="FFFFFF"/>
        </w:rPr>
        <w:t xml:space="preserve"> can remain open </w:t>
      </w:r>
      <w:r w:rsidR="00014BC9">
        <w:rPr>
          <w:rFonts w:ascii="Arial" w:hAnsi="Arial" w:cs="Arial"/>
          <w:color w:val="000000"/>
          <w:sz w:val="22"/>
          <w:szCs w:val="22"/>
          <w:shd w:val="clear" w:color="auto" w:fill="FFFFFF"/>
        </w:rPr>
        <w:t>or</w:t>
      </w:r>
      <w:r w:rsidR="00C531A1">
        <w:rPr>
          <w:rFonts w:ascii="Arial" w:hAnsi="Arial" w:cs="Arial"/>
          <w:color w:val="000000"/>
          <w:sz w:val="22"/>
          <w:szCs w:val="22"/>
          <w:shd w:val="clear" w:color="auto" w:fill="FFFFFF"/>
        </w:rPr>
        <w:t xml:space="preserve"> would need to close. </w:t>
      </w:r>
      <w:r w:rsidR="00AD011F">
        <w:rPr>
          <w:rFonts w:ascii="Arial" w:hAnsi="Arial" w:cs="Arial"/>
          <w:color w:val="000000"/>
          <w:sz w:val="22"/>
          <w:szCs w:val="22"/>
          <w:shd w:val="clear" w:color="auto" w:fill="FFFFFF"/>
        </w:rPr>
        <w:t xml:space="preserve">Schools </w:t>
      </w:r>
      <w:r w:rsidR="00D064ED">
        <w:rPr>
          <w:rFonts w:ascii="Arial" w:hAnsi="Arial" w:cs="Arial"/>
          <w:color w:val="000000"/>
          <w:sz w:val="22"/>
          <w:szCs w:val="22"/>
          <w:shd w:val="clear" w:color="auto" w:fill="FFFFFF"/>
        </w:rPr>
        <w:t>notify students and parents about the strike</w:t>
      </w:r>
      <w:r w:rsidR="20A7CD32">
        <w:rPr>
          <w:rFonts w:ascii="Arial" w:hAnsi="Arial" w:cs="Arial"/>
          <w:color w:val="000000"/>
          <w:sz w:val="22"/>
          <w:szCs w:val="22"/>
          <w:shd w:val="clear" w:color="auto" w:fill="FFFFFF"/>
        </w:rPr>
        <w:t xml:space="preserve"> and whether they will close</w:t>
      </w:r>
      <w:r w:rsidR="00D064ED">
        <w:rPr>
          <w:rFonts w:ascii="Arial" w:hAnsi="Arial" w:cs="Arial"/>
          <w:color w:val="000000"/>
          <w:sz w:val="22"/>
          <w:szCs w:val="22"/>
          <w:shd w:val="clear" w:color="auto" w:fill="FFFFFF"/>
        </w:rPr>
        <w:t xml:space="preserve">. </w:t>
      </w:r>
      <w:r w:rsidR="00F80868">
        <w:rPr>
          <w:rFonts w:ascii="Arial" w:hAnsi="Arial" w:cs="Arial"/>
          <w:color w:val="000000"/>
          <w:sz w:val="22"/>
          <w:szCs w:val="22"/>
          <w:shd w:val="clear" w:color="auto" w:fill="FFFFFF"/>
        </w:rPr>
        <w:t>If the school can stay open, th</w:t>
      </w:r>
      <w:r w:rsidR="00683FFC">
        <w:rPr>
          <w:rFonts w:ascii="Arial" w:hAnsi="Arial" w:cs="Arial"/>
          <w:color w:val="000000"/>
          <w:sz w:val="22"/>
          <w:szCs w:val="22"/>
          <w:shd w:val="clear" w:color="auto" w:fill="FFFFFF"/>
        </w:rPr>
        <w:t xml:space="preserve">e </w:t>
      </w:r>
      <w:r w:rsidR="00E51FF3">
        <w:rPr>
          <w:rFonts w:ascii="Arial" w:hAnsi="Arial" w:cs="Arial"/>
          <w:color w:val="000000"/>
          <w:sz w:val="22"/>
          <w:szCs w:val="22"/>
          <w:shd w:val="clear" w:color="auto" w:fill="FFFFFF"/>
        </w:rPr>
        <w:t>b</w:t>
      </w:r>
      <w:r w:rsidR="00683FFC">
        <w:rPr>
          <w:rFonts w:ascii="Arial" w:hAnsi="Arial" w:cs="Arial"/>
          <w:color w:val="000000"/>
          <w:sz w:val="22"/>
          <w:szCs w:val="22"/>
          <w:shd w:val="clear" w:color="auto" w:fill="FFFFFF"/>
        </w:rPr>
        <w:t xml:space="preserve">oard </w:t>
      </w:r>
      <w:r w:rsidR="000E42EB">
        <w:rPr>
          <w:rFonts w:ascii="Arial" w:hAnsi="Arial" w:cs="Arial"/>
          <w:color w:val="000000"/>
          <w:sz w:val="22"/>
          <w:szCs w:val="22"/>
          <w:shd w:val="clear" w:color="auto" w:fill="FFFFFF"/>
        </w:rPr>
        <w:t>organises</w:t>
      </w:r>
      <w:r w:rsidR="00593F41">
        <w:rPr>
          <w:rFonts w:ascii="Arial" w:hAnsi="Arial" w:cs="Arial"/>
          <w:color w:val="000000"/>
          <w:sz w:val="22"/>
          <w:szCs w:val="22"/>
          <w:shd w:val="clear" w:color="auto" w:fill="FFFFFF"/>
        </w:rPr>
        <w:t xml:space="preserve"> </w:t>
      </w:r>
      <w:r w:rsidR="00F66AD0">
        <w:rPr>
          <w:rFonts w:ascii="Arial" w:hAnsi="Arial" w:cs="Arial"/>
          <w:color w:val="000000"/>
          <w:sz w:val="22"/>
          <w:szCs w:val="22"/>
          <w:shd w:val="clear" w:color="auto" w:fill="FFFFFF"/>
        </w:rPr>
        <w:t xml:space="preserve">extra supervision </w:t>
      </w:r>
      <w:r w:rsidR="00F80868">
        <w:rPr>
          <w:rFonts w:ascii="Arial" w:hAnsi="Arial" w:cs="Arial"/>
          <w:color w:val="000000"/>
          <w:sz w:val="22"/>
          <w:szCs w:val="22"/>
          <w:shd w:val="clear" w:color="auto" w:fill="FFFFFF"/>
        </w:rPr>
        <w:t xml:space="preserve">and notifies </w:t>
      </w:r>
      <w:r w:rsidR="00014BC9">
        <w:rPr>
          <w:rFonts w:ascii="Arial" w:hAnsi="Arial" w:cs="Arial"/>
          <w:color w:val="000000"/>
          <w:sz w:val="22"/>
          <w:szCs w:val="22"/>
          <w:shd w:val="clear" w:color="auto" w:fill="FFFFFF"/>
        </w:rPr>
        <w:t xml:space="preserve">parents and caregivers about </w:t>
      </w:r>
      <w:r w:rsidR="00D064ED">
        <w:rPr>
          <w:rFonts w:ascii="Arial" w:hAnsi="Arial" w:cs="Arial"/>
          <w:color w:val="000000"/>
          <w:sz w:val="22"/>
          <w:szCs w:val="22"/>
          <w:shd w:val="clear" w:color="auto" w:fill="FFFFFF"/>
        </w:rPr>
        <w:t>this</w:t>
      </w:r>
      <w:r w:rsidR="00014BC9">
        <w:rPr>
          <w:rFonts w:ascii="Arial" w:hAnsi="Arial" w:cs="Arial"/>
          <w:color w:val="000000"/>
          <w:sz w:val="22"/>
          <w:szCs w:val="22"/>
          <w:shd w:val="clear" w:color="auto" w:fill="FFFFFF"/>
        </w:rPr>
        <w:t xml:space="preserve">. </w:t>
      </w:r>
    </w:p>
    <w:p w14:paraId="399100AC" w14:textId="11AB9707" w:rsidR="004B2D17" w:rsidRPr="006B341F" w:rsidRDefault="00DC525D" w:rsidP="004B2D17">
      <w:pPr>
        <w:pStyle w:val="Heading2"/>
        <w:rPr>
          <w:i w:val="0"/>
          <w:iCs/>
        </w:rPr>
      </w:pPr>
      <w:r>
        <w:rPr>
          <w:i w:val="0"/>
          <w:iCs/>
        </w:rPr>
        <w:t>Background</w:t>
      </w:r>
    </w:p>
    <w:p w14:paraId="73423A76" w14:textId="0D28706B" w:rsidR="00445FC8" w:rsidRDefault="00393727" w:rsidP="004B2D17">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The right to strike is an important </w:t>
      </w:r>
      <w:r w:rsidR="001655E6">
        <w:rPr>
          <w:rFonts w:ascii="Arial" w:hAnsi="Arial" w:cs="Arial"/>
          <w:color w:val="000000"/>
          <w:sz w:val="22"/>
          <w:szCs w:val="22"/>
          <w:shd w:val="clear" w:color="auto" w:fill="FFFFFF"/>
        </w:rPr>
        <w:t>part of the collective bargaining process</w:t>
      </w:r>
      <w:r w:rsidR="007630EE">
        <w:rPr>
          <w:rFonts w:ascii="Arial" w:hAnsi="Arial" w:cs="Arial"/>
          <w:color w:val="000000"/>
          <w:sz w:val="22"/>
          <w:szCs w:val="22"/>
          <w:shd w:val="clear" w:color="auto" w:fill="FFFFFF"/>
        </w:rPr>
        <w:t>.</w:t>
      </w:r>
      <w:r w:rsidR="00445FC8">
        <w:rPr>
          <w:rFonts w:ascii="Arial" w:hAnsi="Arial" w:cs="Arial"/>
          <w:color w:val="000000"/>
          <w:sz w:val="22"/>
          <w:szCs w:val="22"/>
          <w:shd w:val="clear" w:color="auto" w:fill="FFFFFF"/>
        </w:rPr>
        <w:t xml:space="preserve"> </w:t>
      </w:r>
      <w:r w:rsidR="00F54DC4">
        <w:rPr>
          <w:rFonts w:ascii="Arial" w:hAnsi="Arial" w:cs="Arial"/>
          <w:color w:val="000000"/>
          <w:sz w:val="22"/>
          <w:szCs w:val="22"/>
          <w:shd w:val="clear" w:color="auto" w:fill="FFFFFF"/>
        </w:rPr>
        <w:t xml:space="preserve">It is restricted in law by the need to </w:t>
      </w:r>
      <w:r w:rsidR="003B783C">
        <w:rPr>
          <w:rFonts w:ascii="Arial" w:hAnsi="Arial" w:cs="Arial"/>
          <w:color w:val="000000"/>
          <w:sz w:val="22"/>
          <w:szCs w:val="22"/>
          <w:shd w:val="clear" w:color="auto" w:fill="FFFFFF"/>
        </w:rPr>
        <w:t xml:space="preserve">give notice </w:t>
      </w:r>
      <w:r w:rsidR="00287398">
        <w:rPr>
          <w:rFonts w:ascii="Arial" w:hAnsi="Arial" w:cs="Arial"/>
          <w:color w:val="000000"/>
          <w:sz w:val="22"/>
          <w:szCs w:val="22"/>
          <w:shd w:val="clear" w:color="auto" w:fill="FFFFFF"/>
        </w:rPr>
        <w:t xml:space="preserve">before the strike commences. </w:t>
      </w:r>
      <w:r w:rsidR="005B0B0D">
        <w:rPr>
          <w:rFonts w:ascii="Arial" w:hAnsi="Arial" w:cs="Arial"/>
          <w:color w:val="000000"/>
          <w:sz w:val="22"/>
          <w:szCs w:val="22"/>
          <w:shd w:val="clear" w:color="auto" w:fill="FFFFFF"/>
        </w:rPr>
        <w:t>U</w:t>
      </w:r>
      <w:r w:rsidR="001C2FDF">
        <w:rPr>
          <w:rFonts w:ascii="Arial" w:hAnsi="Arial" w:cs="Arial"/>
          <w:color w:val="000000"/>
          <w:sz w:val="22"/>
          <w:szCs w:val="22"/>
          <w:shd w:val="clear" w:color="auto" w:fill="FFFFFF"/>
        </w:rPr>
        <w:t xml:space="preserve">nder the Employment Relations Act </w:t>
      </w:r>
      <w:r w:rsidR="00F22898">
        <w:rPr>
          <w:rFonts w:ascii="Arial" w:hAnsi="Arial" w:cs="Arial"/>
          <w:color w:val="000000"/>
          <w:sz w:val="22"/>
          <w:szCs w:val="22"/>
          <w:shd w:val="clear" w:color="auto" w:fill="FFFFFF"/>
        </w:rPr>
        <w:t>2000</w:t>
      </w:r>
      <w:r w:rsidR="00E251F3">
        <w:rPr>
          <w:rFonts w:ascii="Arial" w:hAnsi="Arial" w:cs="Arial"/>
          <w:color w:val="000000"/>
          <w:sz w:val="22"/>
          <w:szCs w:val="22"/>
          <w:shd w:val="clear" w:color="auto" w:fill="FFFFFF"/>
        </w:rPr>
        <w:t>,</w:t>
      </w:r>
      <w:r w:rsidR="00F22898">
        <w:rPr>
          <w:rFonts w:ascii="Arial" w:hAnsi="Arial" w:cs="Arial"/>
          <w:color w:val="000000"/>
          <w:sz w:val="22"/>
          <w:szCs w:val="22"/>
          <w:shd w:val="clear" w:color="auto" w:fill="FFFFFF"/>
        </w:rPr>
        <w:t xml:space="preserve"> </w:t>
      </w:r>
      <w:r w:rsidR="000374A4">
        <w:rPr>
          <w:rFonts w:ascii="Arial" w:hAnsi="Arial" w:cs="Arial"/>
          <w:color w:val="000000"/>
          <w:sz w:val="22"/>
          <w:szCs w:val="22"/>
          <w:shd w:val="clear" w:color="auto" w:fill="FFFFFF"/>
        </w:rPr>
        <w:t xml:space="preserve">employees must give notice before a </w:t>
      </w:r>
      <w:r w:rsidR="00F01172">
        <w:rPr>
          <w:rFonts w:ascii="Arial" w:hAnsi="Arial" w:cs="Arial"/>
          <w:color w:val="000000"/>
          <w:sz w:val="22"/>
          <w:szCs w:val="22"/>
          <w:shd w:val="clear" w:color="auto" w:fill="FFFFFF"/>
        </w:rPr>
        <w:t>strike,</w:t>
      </w:r>
      <w:r w:rsidR="000374A4">
        <w:rPr>
          <w:rFonts w:ascii="Arial" w:hAnsi="Arial" w:cs="Arial"/>
          <w:color w:val="000000"/>
          <w:sz w:val="22"/>
          <w:szCs w:val="22"/>
          <w:shd w:val="clear" w:color="auto" w:fill="FFFFFF"/>
        </w:rPr>
        <w:t xml:space="preserve"> but </w:t>
      </w:r>
      <w:r w:rsidR="00A46C68">
        <w:rPr>
          <w:rFonts w:ascii="Arial" w:hAnsi="Arial" w:cs="Arial"/>
          <w:color w:val="000000"/>
          <w:sz w:val="22"/>
          <w:szCs w:val="22"/>
          <w:shd w:val="clear" w:color="auto" w:fill="FFFFFF"/>
        </w:rPr>
        <w:t>a minimum period is not specified for most</w:t>
      </w:r>
      <w:r w:rsidR="00406697">
        <w:rPr>
          <w:rFonts w:ascii="Arial" w:hAnsi="Arial" w:cs="Arial"/>
          <w:color w:val="000000"/>
          <w:sz w:val="22"/>
          <w:szCs w:val="22"/>
          <w:shd w:val="clear" w:color="auto" w:fill="FFFFFF"/>
        </w:rPr>
        <w:t>.</w:t>
      </w:r>
      <w:r w:rsidR="0065247E">
        <w:rPr>
          <w:rStyle w:val="FootnoteReference"/>
          <w:rFonts w:ascii="Arial" w:hAnsi="Arial" w:cs="Arial"/>
          <w:color w:val="000000"/>
          <w:sz w:val="22"/>
          <w:szCs w:val="22"/>
          <w:shd w:val="clear" w:color="auto" w:fill="FFFFFF"/>
        </w:rPr>
        <w:footnoteReference w:id="4"/>
      </w:r>
      <w:r w:rsidR="00406697">
        <w:rPr>
          <w:rFonts w:ascii="Arial" w:hAnsi="Arial" w:cs="Arial"/>
          <w:color w:val="000000"/>
          <w:sz w:val="22"/>
          <w:szCs w:val="22"/>
          <w:shd w:val="clear" w:color="auto" w:fill="FFFFFF"/>
        </w:rPr>
        <w:t xml:space="preserve"> </w:t>
      </w:r>
    </w:p>
    <w:p w14:paraId="061890BF" w14:textId="4293EFA7" w:rsidR="00F45D97" w:rsidRDefault="00F45D97" w:rsidP="00F45D97">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Between 2004 and 2020 this restriction fo</w:t>
      </w:r>
      <w:r w:rsidR="00264627">
        <w:rPr>
          <w:rFonts w:ascii="Arial" w:hAnsi="Arial" w:cs="Arial"/>
          <w:color w:val="000000"/>
          <w:sz w:val="22"/>
          <w:szCs w:val="22"/>
          <w:shd w:val="clear" w:color="auto" w:fill="FFFFFF"/>
        </w:rPr>
        <w:t xml:space="preserve">r teachers </w:t>
      </w:r>
      <w:r w:rsidR="00415550">
        <w:rPr>
          <w:rFonts w:ascii="Arial" w:hAnsi="Arial" w:cs="Arial"/>
          <w:color w:val="000000"/>
          <w:sz w:val="22"/>
          <w:szCs w:val="22"/>
          <w:shd w:val="clear" w:color="auto" w:fill="FFFFFF"/>
        </w:rPr>
        <w:t xml:space="preserve">(three days’ notice) </w:t>
      </w:r>
      <w:r>
        <w:rPr>
          <w:rFonts w:ascii="Arial" w:hAnsi="Arial" w:cs="Arial"/>
          <w:color w:val="000000"/>
          <w:sz w:val="22"/>
          <w:szCs w:val="22"/>
          <w:shd w:val="clear" w:color="auto" w:fill="FFFFFF"/>
        </w:rPr>
        <w:t>was under the State Sector Act 1988.</w:t>
      </w:r>
      <w:r>
        <w:rPr>
          <w:rStyle w:val="FootnoteReference"/>
          <w:rFonts w:ascii="Arial" w:hAnsi="Arial" w:cs="Arial"/>
          <w:color w:val="000000"/>
          <w:sz w:val="22"/>
          <w:szCs w:val="22"/>
          <w:shd w:val="clear" w:color="auto" w:fill="FFFFFF"/>
        </w:rPr>
        <w:footnoteReference w:id="5"/>
      </w:r>
      <w:r>
        <w:rPr>
          <w:rFonts w:ascii="Arial" w:hAnsi="Arial" w:cs="Arial"/>
          <w:color w:val="000000"/>
          <w:sz w:val="22"/>
          <w:szCs w:val="22"/>
          <w:shd w:val="clear" w:color="auto" w:fill="FFFFFF"/>
        </w:rPr>
        <w:t xml:space="preserve"> In 2020, this requirement was re</w:t>
      </w:r>
      <w:r w:rsidR="00AB3F5C">
        <w:rPr>
          <w:rFonts w:ascii="Arial" w:hAnsi="Arial" w:cs="Arial"/>
          <w:color w:val="000000"/>
          <w:sz w:val="22"/>
          <w:szCs w:val="22"/>
          <w:shd w:val="clear" w:color="auto" w:fill="FFFFFF"/>
        </w:rPr>
        <w:t>moved</w:t>
      </w:r>
      <w:r>
        <w:rPr>
          <w:rFonts w:ascii="Arial" w:hAnsi="Arial" w:cs="Arial"/>
          <w:color w:val="000000"/>
          <w:sz w:val="22"/>
          <w:szCs w:val="22"/>
          <w:shd w:val="clear" w:color="auto" w:fill="FFFFFF"/>
        </w:rPr>
        <w:t xml:space="preserve"> from the State Sector Act and</w:t>
      </w:r>
      <w:r w:rsidR="00AB3F5C">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inserted into the Education and Training Act 2020.</w:t>
      </w:r>
      <w:r>
        <w:rPr>
          <w:rStyle w:val="FootnoteReference"/>
          <w:rFonts w:ascii="Arial" w:hAnsi="Arial" w:cs="Arial"/>
          <w:color w:val="000000"/>
          <w:sz w:val="22"/>
          <w:szCs w:val="22"/>
          <w:shd w:val="clear" w:color="auto" w:fill="FFFFFF"/>
        </w:rPr>
        <w:footnoteReference w:id="6"/>
      </w:r>
      <w:r>
        <w:rPr>
          <w:rFonts w:ascii="Arial" w:hAnsi="Arial" w:cs="Arial"/>
          <w:color w:val="000000"/>
          <w:sz w:val="22"/>
          <w:szCs w:val="22"/>
          <w:shd w:val="clear" w:color="auto" w:fill="FFFFFF"/>
        </w:rPr>
        <w:t xml:space="preserve"> </w:t>
      </w:r>
    </w:p>
    <w:p w14:paraId="2C626B8C" w14:textId="0382A81E" w:rsidR="00444DF6" w:rsidRPr="00444DF6" w:rsidRDefault="00444DF6" w:rsidP="0018324B">
      <w:pPr>
        <w:spacing w:after="120"/>
        <w:ind w:right="-483"/>
        <w:jc w:val="both"/>
        <w:rPr>
          <w:rFonts w:ascii="Arial" w:hAnsi="Arial" w:cs="Arial"/>
          <w:i/>
          <w:iCs/>
          <w:color w:val="000000"/>
          <w:sz w:val="22"/>
          <w:szCs w:val="22"/>
          <w:shd w:val="clear" w:color="auto" w:fill="FFFFFF"/>
        </w:rPr>
      </w:pPr>
      <w:r w:rsidRPr="00444DF6">
        <w:rPr>
          <w:rFonts w:ascii="Arial" w:hAnsi="Arial" w:cs="Arial"/>
          <w:i/>
          <w:iCs/>
          <w:color w:val="000000"/>
          <w:sz w:val="22"/>
          <w:szCs w:val="22"/>
          <w:shd w:val="clear" w:color="auto" w:fill="FFFFFF"/>
        </w:rPr>
        <w:t xml:space="preserve">Teachers </w:t>
      </w:r>
      <w:r w:rsidR="00DC6F2E">
        <w:rPr>
          <w:rFonts w:ascii="Arial" w:hAnsi="Arial" w:cs="Arial"/>
          <w:i/>
          <w:iCs/>
          <w:color w:val="000000"/>
          <w:sz w:val="22"/>
          <w:szCs w:val="22"/>
          <w:shd w:val="clear" w:color="auto" w:fill="FFFFFF"/>
        </w:rPr>
        <w:t xml:space="preserve">and </w:t>
      </w:r>
      <w:r w:rsidR="003D11A0">
        <w:rPr>
          <w:rFonts w:ascii="Arial" w:hAnsi="Arial" w:cs="Arial"/>
          <w:i/>
          <w:iCs/>
          <w:color w:val="000000"/>
          <w:sz w:val="22"/>
          <w:szCs w:val="22"/>
          <w:shd w:val="clear" w:color="auto" w:fill="FFFFFF"/>
        </w:rPr>
        <w:t xml:space="preserve">other </w:t>
      </w:r>
      <w:r w:rsidR="00DC6F2E">
        <w:rPr>
          <w:rFonts w:ascii="Arial" w:hAnsi="Arial" w:cs="Arial"/>
          <w:i/>
          <w:iCs/>
          <w:color w:val="000000"/>
          <w:sz w:val="22"/>
          <w:szCs w:val="22"/>
          <w:shd w:val="clear" w:color="auto" w:fill="FFFFFF"/>
        </w:rPr>
        <w:t xml:space="preserve">employees of school boards </w:t>
      </w:r>
      <w:r w:rsidRPr="00444DF6">
        <w:rPr>
          <w:rFonts w:ascii="Arial" w:hAnsi="Arial" w:cs="Arial"/>
          <w:i/>
          <w:iCs/>
          <w:color w:val="000000"/>
          <w:sz w:val="22"/>
          <w:szCs w:val="22"/>
          <w:shd w:val="clear" w:color="auto" w:fill="FFFFFF"/>
        </w:rPr>
        <w:t>are a special case under employment law</w:t>
      </w:r>
    </w:p>
    <w:p w14:paraId="59F77F49" w14:textId="3D51248B" w:rsidR="007028B0" w:rsidRPr="007028B0" w:rsidRDefault="0018324B" w:rsidP="007028B0">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Teachers </w:t>
      </w:r>
      <w:r w:rsidR="00DC6F2E">
        <w:rPr>
          <w:rFonts w:ascii="Arial" w:hAnsi="Arial" w:cs="Arial"/>
          <w:color w:val="000000"/>
          <w:sz w:val="22"/>
          <w:szCs w:val="22"/>
          <w:shd w:val="clear" w:color="auto" w:fill="FFFFFF"/>
        </w:rPr>
        <w:t xml:space="preserve">and other employees of school boards </w:t>
      </w:r>
      <w:r>
        <w:rPr>
          <w:rFonts w:ascii="Arial" w:hAnsi="Arial" w:cs="Arial"/>
          <w:color w:val="000000"/>
          <w:sz w:val="22"/>
          <w:szCs w:val="22"/>
          <w:shd w:val="clear" w:color="auto" w:fill="FFFFFF"/>
        </w:rPr>
        <w:t xml:space="preserve">are </w:t>
      </w:r>
      <w:r w:rsidR="006E79A3">
        <w:rPr>
          <w:rFonts w:ascii="Arial" w:hAnsi="Arial" w:cs="Arial"/>
          <w:color w:val="000000"/>
          <w:sz w:val="22"/>
          <w:szCs w:val="22"/>
          <w:shd w:val="clear" w:color="auto" w:fill="FFFFFF"/>
        </w:rPr>
        <w:t>required</w:t>
      </w:r>
      <w:r>
        <w:rPr>
          <w:rFonts w:ascii="Arial" w:hAnsi="Arial" w:cs="Arial"/>
          <w:color w:val="000000"/>
          <w:sz w:val="22"/>
          <w:szCs w:val="22"/>
          <w:shd w:val="clear" w:color="auto" w:fill="FFFFFF"/>
        </w:rPr>
        <w:t xml:space="preserve"> </w:t>
      </w:r>
      <w:r w:rsidR="006E79A3">
        <w:rPr>
          <w:rFonts w:ascii="Arial" w:hAnsi="Arial" w:cs="Arial"/>
          <w:color w:val="000000"/>
          <w:sz w:val="22"/>
          <w:szCs w:val="22"/>
          <w:shd w:val="clear" w:color="auto" w:fill="FFFFFF"/>
        </w:rPr>
        <w:t xml:space="preserve">to </w:t>
      </w:r>
      <w:r>
        <w:rPr>
          <w:rFonts w:ascii="Arial" w:hAnsi="Arial" w:cs="Arial"/>
          <w:color w:val="000000"/>
          <w:sz w:val="22"/>
          <w:szCs w:val="22"/>
          <w:shd w:val="clear" w:color="auto" w:fill="FFFFFF"/>
        </w:rPr>
        <w:t xml:space="preserve">give three days’ notice of strike action. </w:t>
      </w:r>
      <w:r w:rsidR="002B03A0" w:rsidRPr="002B03A0">
        <w:rPr>
          <w:rFonts w:ascii="Arial" w:hAnsi="Arial" w:cs="Arial"/>
          <w:color w:val="000000"/>
          <w:sz w:val="22"/>
          <w:szCs w:val="22"/>
          <w:shd w:val="clear" w:color="auto" w:fill="FFFFFF"/>
        </w:rPr>
        <w:t>Th</w:t>
      </w:r>
      <w:r w:rsidR="00C5020E">
        <w:rPr>
          <w:rFonts w:ascii="Arial" w:hAnsi="Arial" w:cs="Arial"/>
          <w:color w:val="000000"/>
          <w:sz w:val="22"/>
          <w:szCs w:val="22"/>
          <w:shd w:val="clear" w:color="auto" w:fill="FFFFFF"/>
        </w:rPr>
        <w:t>is is because there</w:t>
      </w:r>
      <w:r w:rsidR="0038413D">
        <w:rPr>
          <w:rFonts w:ascii="Arial" w:hAnsi="Arial" w:cs="Arial"/>
          <w:color w:val="000000"/>
          <w:sz w:val="22"/>
          <w:szCs w:val="22"/>
          <w:shd w:val="clear" w:color="auto" w:fill="FFFFFF"/>
        </w:rPr>
        <w:t xml:space="preserve"> is a strong public interest in education</w:t>
      </w:r>
      <w:r w:rsidR="00AE579B">
        <w:rPr>
          <w:rFonts w:ascii="Arial" w:hAnsi="Arial" w:cs="Arial"/>
          <w:color w:val="000000"/>
          <w:sz w:val="22"/>
          <w:szCs w:val="22"/>
          <w:shd w:val="clear" w:color="auto" w:fill="FFFFFF"/>
        </w:rPr>
        <w:t>,</w:t>
      </w:r>
      <w:r w:rsidR="0038413D">
        <w:rPr>
          <w:rFonts w:ascii="Arial" w:hAnsi="Arial" w:cs="Arial"/>
          <w:color w:val="000000"/>
          <w:sz w:val="22"/>
          <w:szCs w:val="22"/>
          <w:shd w:val="clear" w:color="auto" w:fill="FFFFFF"/>
        </w:rPr>
        <w:t xml:space="preserve"> and it would </w:t>
      </w:r>
      <w:r w:rsidR="002B03A0" w:rsidRPr="002B03A0">
        <w:rPr>
          <w:rFonts w:ascii="Arial" w:hAnsi="Arial" w:cs="Arial"/>
          <w:color w:val="000000"/>
          <w:sz w:val="22"/>
          <w:szCs w:val="22"/>
          <w:shd w:val="clear" w:color="auto" w:fill="FFFFFF"/>
        </w:rPr>
        <w:t xml:space="preserve">not be </w:t>
      </w:r>
      <w:r w:rsidR="002B03A0" w:rsidRPr="00603952">
        <w:rPr>
          <w:rFonts w:ascii="Arial" w:hAnsi="Arial" w:cs="Arial"/>
          <w:color w:val="000000"/>
          <w:sz w:val="22"/>
          <w:szCs w:val="22"/>
          <w:shd w:val="clear" w:color="auto" w:fill="FFFFFF"/>
        </w:rPr>
        <w:t>acceptable</w:t>
      </w:r>
      <w:r w:rsidR="00165123" w:rsidRPr="00603952">
        <w:rPr>
          <w:rFonts w:ascii="Arial" w:hAnsi="Arial" w:cs="Arial"/>
          <w:color w:val="000000"/>
          <w:sz w:val="22"/>
          <w:szCs w:val="22"/>
          <w:shd w:val="clear" w:color="auto" w:fill="FFFFFF"/>
        </w:rPr>
        <w:t xml:space="preserve"> or safe</w:t>
      </w:r>
      <w:r w:rsidR="002B03A0" w:rsidRPr="00603952">
        <w:rPr>
          <w:rFonts w:ascii="Arial" w:hAnsi="Arial" w:cs="Arial"/>
          <w:color w:val="000000"/>
          <w:sz w:val="22"/>
          <w:szCs w:val="22"/>
          <w:shd w:val="clear" w:color="auto" w:fill="FFFFFF"/>
        </w:rPr>
        <w:t xml:space="preserve"> for teachers to</w:t>
      </w:r>
      <w:r w:rsidR="002B03A0" w:rsidRPr="002B03A0">
        <w:rPr>
          <w:rFonts w:ascii="Arial" w:hAnsi="Arial" w:cs="Arial"/>
          <w:color w:val="000000"/>
          <w:sz w:val="22"/>
          <w:szCs w:val="22"/>
          <w:shd w:val="clear" w:color="auto" w:fill="FFFFFF"/>
        </w:rPr>
        <w:t xml:space="preserve"> </w:t>
      </w:r>
      <w:r w:rsidR="00A46C68">
        <w:rPr>
          <w:rFonts w:ascii="Arial" w:hAnsi="Arial" w:cs="Arial"/>
          <w:color w:val="000000"/>
          <w:sz w:val="22"/>
          <w:szCs w:val="22"/>
          <w:shd w:val="clear" w:color="auto" w:fill="FFFFFF"/>
        </w:rPr>
        <w:t>leave the classroom</w:t>
      </w:r>
      <w:r w:rsidR="002B03A0" w:rsidRPr="002B03A0">
        <w:rPr>
          <w:rFonts w:ascii="Arial" w:hAnsi="Arial" w:cs="Arial"/>
          <w:color w:val="000000"/>
          <w:sz w:val="22"/>
          <w:szCs w:val="22"/>
          <w:shd w:val="clear" w:color="auto" w:fill="FFFFFF"/>
        </w:rPr>
        <w:t xml:space="preserve"> without prior </w:t>
      </w:r>
      <w:r w:rsidR="00AE579B">
        <w:rPr>
          <w:rFonts w:ascii="Arial" w:hAnsi="Arial" w:cs="Arial"/>
          <w:color w:val="000000"/>
          <w:sz w:val="22"/>
          <w:szCs w:val="22"/>
          <w:shd w:val="clear" w:color="auto" w:fill="FFFFFF"/>
        </w:rPr>
        <w:t>notification</w:t>
      </w:r>
      <w:r w:rsidR="002B03A0" w:rsidRPr="002B03A0">
        <w:rPr>
          <w:rFonts w:ascii="Arial" w:hAnsi="Arial" w:cs="Arial"/>
          <w:color w:val="000000"/>
          <w:sz w:val="22"/>
          <w:szCs w:val="22"/>
          <w:shd w:val="clear" w:color="auto" w:fill="FFFFFF"/>
        </w:rPr>
        <w:t>.</w:t>
      </w:r>
      <w:r w:rsidR="00890F4E">
        <w:rPr>
          <w:rFonts w:ascii="Arial" w:hAnsi="Arial" w:cs="Arial"/>
          <w:color w:val="000000"/>
          <w:sz w:val="22"/>
          <w:szCs w:val="22"/>
          <w:shd w:val="clear" w:color="auto" w:fill="FFFFFF"/>
        </w:rPr>
        <w:t xml:space="preserve"> </w:t>
      </w:r>
      <w:r w:rsidR="007028B0" w:rsidRPr="007028B0">
        <w:rPr>
          <w:rFonts w:ascii="Arial" w:hAnsi="Arial" w:cs="Arial"/>
          <w:color w:val="000000"/>
          <w:sz w:val="22"/>
          <w:szCs w:val="22"/>
          <w:shd w:val="clear" w:color="auto" w:fill="FFFFFF"/>
        </w:rPr>
        <w:t xml:space="preserve">School strikes have large impacts not only on students, but </w:t>
      </w:r>
      <w:r w:rsidR="00E03181">
        <w:rPr>
          <w:rFonts w:ascii="Arial" w:hAnsi="Arial" w:cs="Arial"/>
          <w:color w:val="000000"/>
          <w:sz w:val="22"/>
          <w:szCs w:val="22"/>
          <w:shd w:val="clear" w:color="auto" w:fill="FFFFFF"/>
        </w:rPr>
        <w:t xml:space="preserve">also </w:t>
      </w:r>
      <w:r w:rsidR="007028B0" w:rsidRPr="007028B0">
        <w:rPr>
          <w:rFonts w:ascii="Arial" w:hAnsi="Arial" w:cs="Arial"/>
          <w:color w:val="000000"/>
          <w:sz w:val="22"/>
          <w:szCs w:val="22"/>
          <w:shd w:val="clear" w:color="auto" w:fill="FFFFFF"/>
        </w:rPr>
        <w:t>on the parents</w:t>
      </w:r>
      <w:r w:rsidR="00670936">
        <w:rPr>
          <w:rFonts w:ascii="Arial" w:hAnsi="Arial" w:cs="Arial"/>
          <w:color w:val="000000"/>
          <w:sz w:val="22"/>
          <w:szCs w:val="22"/>
          <w:shd w:val="clear" w:color="auto" w:fill="FFFFFF"/>
        </w:rPr>
        <w:t xml:space="preserve">, </w:t>
      </w:r>
      <w:r w:rsidR="00E03181">
        <w:rPr>
          <w:rFonts w:ascii="Arial" w:hAnsi="Arial" w:cs="Arial"/>
          <w:color w:val="000000"/>
          <w:sz w:val="22"/>
          <w:szCs w:val="22"/>
          <w:shd w:val="clear" w:color="auto" w:fill="FFFFFF"/>
        </w:rPr>
        <w:t>caregivers</w:t>
      </w:r>
      <w:r w:rsidR="00670936">
        <w:rPr>
          <w:rFonts w:ascii="Arial" w:hAnsi="Arial" w:cs="Arial"/>
          <w:color w:val="000000"/>
          <w:sz w:val="22"/>
          <w:szCs w:val="22"/>
          <w:shd w:val="clear" w:color="auto" w:fill="FFFFFF"/>
        </w:rPr>
        <w:t xml:space="preserve"> and </w:t>
      </w:r>
      <w:r w:rsidR="007C3DE5">
        <w:rPr>
          <w:rFonts w:ascii="Arial" w:hAnsi="Arial" w:cs="Arial"/>
          <w:color w:val="000000"/>
          <w:sz w:val="22"/>
          <w:szCs w:val="22"/>
          <w:shd w:val="clear" w:color="auto" w:fill="FFFFFF"/>
        </w:rPr>
        <w:t>whānau</w:t>
      </w:r>
      <w:r w:rsidR="00E03181">
        <w:rPr>
          <w:rFonts w:ascii="Arial" w:hAnsi="Arial" w:cs="Arial"/>
          <w:color w:val="000000"/>
          <w:sz w:val="22"/>
          <w:szCs w:val="22"/>
          <w:shd w:val="clear" w:color="auto" w:fill="FFFFFF"/>
        </w:rPr>
        <w:t xml:space="preserve"> </w:t>
      </w:r>
      <w:r w:rsidR="007028B0" w:rsidRPr="007028B0">
        <w:rPr>
          <w:rFonts w:ascii="Arial" w:hAnsi="Arial" w:cs="Arial"/>
          <w:color w:val="000000"/>
          <w:sz w:val="22"/>
          <w:szCs w:val="22"/>
          <w:shd w:val="clear" w:color="auto" w:fill="FFFFFF"/>
        </w:rPr>
        <w:t>of students</w:t>
      </w:r>
      <w:r w:rsidR="00A02056">
        <w:rPr>
          <w:rFonts w:ascii="Arial" w:hAnsi="Arial" w:cs="Arial"/>
          <w:color w:val="000000"/>
          <w:sz w:val="22"/>
          <w:szCs w:val="22"/>
          <w:shd w:val="clear" w:color="auto" w:fill="FFFFFF"/>
        </w:rPr>
        <w:t>,</w:t>
      </w:r>
      <w:r w:rsidR="007028B0" w:rsidRPr="007028B0">
        <w:rPr>
          <w:rFonts w:ascii="Arial" w:hAnsi="Arial" w:cs="Arial"/>
          <w:color w:val="000000"/>
          <w:sz w:val="22"/>
          <w:szCs w:val="22"/>
          <w:shd w:val="clear" w:color="auto" w:fill="FFFFFF"/>
        </w:rPr>
        <w:t xml:space="preserve"> who </w:t>
      </w:r>
      <w:r w:rsidR="0075227B">
        <w:rPr>
          <w:rFonts w:ascii="Arial" w:hAnsi="Arial" w:cs="Arial"/>
          <w:color w:val="000000"/>
          <w:sz w:val="22"/>
          <w:szCs w:val="22"/>
          <w:shd w:val="clear" w:color="auto" w:fill="FFFFFF"/>
        </w:rPr>
        <w:t xml:space="preserve">may </w:t>
      </w:r>
      <w:r w:rsidR="007028B0" w:rsidRPr="007028B0">
        <w:rPr>
          <w:rFonts w:ascii="Arial" w:hAnsi="Arial" w:cs="Arial"/>
          <w:color w:val="000000"/>
          <w:sz w:val="22"/>
          <w:szCs w:val="22"/>
          <w:shd w:val="clear" w:color="auto" w:fill="FFFFFF"/>
        </w:rPr>
        <w:t>have to miss work</w:t>
      </w:r>
      <w:r w:rsidR="005E6F02">
        <w:rPr>
          <w:rFonts w:ascii="Arial" w:hAnsi="Arial" w:cs="Arial"/>
          <w:color w:val="000000"/>
          <w:sz w:val="22"/>
          <w:szCs w:val="22"/>
          <w:shd w:val="clear" w:color="auto" w:fill="FFFFFF"/>
        </w:rPr>
        <w:t xml:space="preserve"> to look after their children</w:t>
      </w:r>
      <w:r w:rsidR="00E03181">
        <w:rPr>
          <w:rFonts w:ascii="Arial" w:hAnsi="Arial" w:cs="Arial"/>
          <w:color w:val="000000"/>
          <w:sz w:val="22"/>
          <w:szCs w:val="22"/>
          <w:shd w:val="clear" w:color="auto" w:fill="FFFFFF"/>
        </w:rPr>
        <w:t xml:space="preserve"> </w:t>
      </w:r>
      <w:r w:rsidR="0098337F">
        <w:rPr>
          <w:rFonts w:ascii="Arial" w:hAnsi="Arial" w:cs="Arial"/>
          <w:color w:val="000000"/>
          <w:sz w:val="22"/>
          <w:szCs w:val="22"/>
          <w:shd w:val="clear" w:color="auto" w:fill="FFFFFF"/>
        </w:rPr>
        <w:t>if</w:t>
      </w:r>
      <w:r w:rsidR="007028B0" w:rsidRPr="007028B0">
        <w:rPr>
          <w:rFonts w:ascii="Arial" w:hAnsi="Arial" w:cs="Arial"/>
          <w:color w:val="000000"/>
          <w:sz w:val="22"/>
          <w:szCs w:val="22"/>
          <w:shd w:val="clear" w:color="auto" w:fill="FFFFFF"/>
        </w:rPr>
        <w:t xml:space="preserve"> unable to make alternative childcare arrangements at short notice.</w:t>
      </w:r>
      <w:r w:rsidR="0098337F">
        <w:rPr>
          <w:rFonts w:ascii="Arial" w:hAnsi="Arial" w:cs="Arial"/>
          <w:color w:val="000000"/>
          <w:sz w:val="22"/>
          <w:szCs w:val="22"/>
          <w:shd w:val="clear" w:color="auto" w:fill="FFFFFF"/>
        </w:rPr>
        <w:t xml:space="preserve"> </w:t>
      </w:r>
      <w:r w:rsidR="00B3552A">
        <w:rPr>
          <w:rFonts w:ascii="Arial" w:hAnsi="Arial" w:cs="Arial"/>
          <w:color w:val="000000"/>
          <w:sz w:val="22"/>
          <w:szCs w:val="22"/>
          <w:shd w:val="clear" w:color="auto" w:fill="FFFFFF"/>
        </w:rPr>
        <w:t xml:space="preserve">These individuals may </w:t>
      </w:r>
      <w:r w:rsidR="002B0673">
        <w:rPr>
          <w:rFonts w:ascii="Arial" w:hAnsi="Arial" w:cs="Arial"/>
          <w:color w:val="000000"/>
          <w:sz w:val="22"/>
          <w:szCs w:val="22"/>
          <w:shd w:val="clear" w:color="auto" w:fill="FFFFFF"/>
        </w:rPr>
        <w:t>be required to use annual leave</w:t>
      </w:r>
      <w:r w:rsidR="00811F1A">
        <w:rPr>
          <w:rFonts w:ascii="Arial" w:hAnsi="Arial" w:cs="Arial"/>
          <w:color w:val="000000"/>
          <w:sz w:val="22"/>
          <w:szCs w:val="22"/>
          <w:shd w:val="clear" w:color="auto" w:fill="FFFFFF"/>
        </w:rPr>
        <w:t xml:space="preserve">, make alternative work </w:t>
      </w:r>
      <w:r w:rsidR="00044EDD">
        <w:rPr>
          <w:rFonts w:ascii="Arial" w:hAnsi="Arial" w:cs="Arial"/>
          <w:color w:val="000000"/>
          <w:sz w:val="22"/>
          <w:szCs w:val="22"/>
          <w:shd w:val="clear" w:color="auto" w:fill="FFFFFF"/>
        </w:rPr>
        <w:t>arrangements, or</w:t>
      </w:r>
      <w:r w:rsidR="002B0673">
        <w:rPr>
          <w:rFonts w:ascii="Arial" w:hAnsi="Arial" w:cs="Arial"/>
          <w:color w:val="000000"/>
          <w:sz w:val="22"/>
          <w:szCs w:val="22"/>
          <w:shd w:val="clear" w:color="auto" w:fill="FFFFFF"/>
        </w:rPr>
        <w:t xml:space="preserve"> </w:t>
      </w:r>
      <w:r w:rsidR="0098337F" w:rsidRPr="007028B0">
        <w:rPr>
          <w:rFonts w:ascii="Arial" w:hAnsi="Arial" w:cs="Arial"/>
          <w:color w:val="000000"/>
          <w:sz w:val="22"/>
          <w:szCs w:val="22"/>
          <w:shd w:val="clear" w:color="auto" w:fill="FFFFFF"/>
        </w:rPr>
        <w:t xml:space="preserve">lose income </w:t>
      </w:r>
      <w:r w:rsidR="005E6F02">
        <w:rPr>
          <w:rFonts w:ascii="Arial" w:hAnsi="Arial" w:cs="Arial"/>
          <w:color w:val="000000"/>
          <w:sz w:val="22"/>
          <w:szCs w:val="22"/>
          <w:shd w:val="clear" w:color="auto" w:fill="FFFFFF"/>
        </w:rPr>
        <w:t>in such circumstances.</w:t>
      </w:r>
    </w:p>
    <w:p w14:paraId="06DAF3F5" w14:textId="5231115E" w:rsidR="007028B0" w:rsidRPr="007028B0" w:rsidRDefault="007028B0" w:rsidP="007028B0">
      <w:pPr>
        <w:spacing w:after="120"/>
        <w:ind w:right="-483"/>
        <w:jc w:val="both"/>
        <w:rPr>
          <w:rFonts w:ascii="Arial" w:hAnsi="Arial" w:cs="Arial"/>
          <w:color w:val="000000"/>
          <w:sz w:val="22"/>
          <w:szCs w:val="22"/>
          <w:shd w:val="clear" w:color="auto" w:fill="FFFFFF"/>
        </w:rPr>
      </w:pPr>
      <w:r w:rsidRPr="007028B0">
        <w:rPr>
          <w:rFonts w:ascii="Arial" w:hAnsi="Arial" w:cs="Arial"/>
          <w:color w:val="000000"/>
          <w:sz w:val="22"/>
          <w:szCs w:val="22"/>
          <w:shd w:val="clear" w:color="auto" w:fill="FFFFFF"/>
        </w:rPr>
        <w:t>Businesses</w:t>
      </w:r>
      <w:r w:rsidR="00035B9F">
        <w:rPr>
          <w:rFonts w:ascii="Arial" w:hAnsi="Arial" w:cs="Arial"/>
          <w:color w:val="000000"/>
          <w:sz w:val="22"/>
          <w:szCs w:val="22"/>
          <w:shd w:val="clear" w:color="auto" w:fill="FFFFFF"/>
        </w:rPr>
        <w:t xml:space="preserve"> </w:t>
      </w:r>
      <w:r w:rsidR="00DC6B0B">
        <w:rPr>
          <w:rFonts w:ascii="Arial" w:hAnsi="Arial" w:cs="Arial"/>
          <w:color w:val="000000"/>
          <w:sz w:val="22"/>
          <w:szCs w:val="22"/>
          <w:shd w:val="clear" w:color="auto" w:fill="FFFFFF"/>
        </w:rPr>
        <w:t xml:space="preserve">may need to make </w:t>
      </w:r>
      <w:r w:rsidR="00035B9F">
        <w:rPr>
          <w:rFonts w:ascii="Arial" w:hAnsi="Arial" w:cs="Arial"/>
          <w:color w:val="000000"/>
          <w:sz w:val="22"/>
          <w:szCs w:val="22"/>
          <w:shd w:val="clear" w:color="auto" w:fill="FFFFFF"/>
        </w:rPr>
        <w:t xml:space="preserve">short-notice </w:t>
      </w:r>
      <w:r w:rsidR="00DC6B0B">
        <w:rPr>
          <w:rFonts w:ascii="Arial" w:hAnsi="Arial" w:cs="Arial"/>
          <w:color w:val="000000"/>
          <w:sz w:val="22"/>
          <w:szCs w:val="22"/>
          <w:shd w:val="clear" w:color="auto" w:fill="FFFFFF"/>
        </w:rPr>
        <w:t xml:space="preserve">arrangements </w:t>
      </w:r>
      <w:r w:rsidR="00890F4E">
        <w:rPr>
          <w:rFonts w:ascii="Arial" w:hAnsi="Arial" w:cs="Arial"/>
          <w:color w:val="000000"/>
          <w:sz w:val="22"/>
          <w:szCs w:val="22"/>
          <w:shd w:val="clear" w:color="auto" w:fill="FFFFFF"/>
        </w:rPr>
        <w:t xml:space="preserve">if </w:t>
      </w:r>
      <w:r w:rsidR="009518FC">
        <w:rPr>
          <w:rFonts w:ascii="Arial" w:hAnsi="Arial" w:cs="Arial"/>
          <w:color w:val="000000"/>
          <w:sz w:val="22"/>
          <w:szCs w:val="22"/>
          <w:shd w:val="clear" w:color="auto" w:fill="FFFFFF"/>
        </w:rPr>
        <w:t>their staff</w:t>
      </w:r>
      <w:r w:rsidR="00890F4E">
        <w:rPr>
          <w:rFonts w:ascii="Arial" w:hAnsi="Arial" w:cs="Arial"/>
          <w:color w:val="000000"/>
          <w:sz w:val="22"/>
          <w:szCs w:val="22"/>
          <w:shd w:val="clear" w:color="auto" w:fill="FFFFFF"/>
        </w:rPr>
        <w:t xml:space="preserve"> </w:t>
      </w:r>
      <w:r w:rsidR="00184DAB">
        <w:rPr>
          <w:rFonts w:ascii="Arial" w:hAnsi="Arial" w:cs="Arial"/>
          <w:color w:val="000000"/>
          <w:sz w:val="22"/>
          <w:szCs w:val="22"/>
          <w:shd w:val="clear" w:color="auto" w:fill="FFFFFF"/>
        </w:rPr>
        <w:t>take</w:t>
      </w:r>
      <w:r w:rsidR="00035B9F">
        <w:rPr>
          <w:rFonts w:ascii="Arial" w:hAnsi="Arial" w:cs="Arial"/>
          <w:color w:val="000000"/>
          <w:sz w:val="22"/>
          <w:szCs w:val="22"/>
          <w:shd w:val="clear" w:color="auto" w:fill="FFFFFF"/>
        </w:rPr>
        <w:t xml:space="preserve"> </w:t>
      </w:r>
      <w:r w:rsidR="00890F4E">
        <w:rPr>
          <w:rFonts w:ascii="Arial" w:hAnsi="Arial" w:cs="Arial"/>
          <w:color w:val="000000"/>
          <w:sz w:val="22"/>
          <w:szCs w:val="22"/>
          <w:shd w:val="clear" w:color="auto" w:fill="FFFFFF"/>
        </w:rPr>
        <w:t xml:space="preserve">time off work </w:t>
      </w:r>
      <w:r w:rsidR="00035B9F">
        <w:rPr>
          <w:rFonts w:ascii="Arial" w:hAnsi="Arial" w:cs="Arial"/>
          <w:color w:val="000000"/>
          <w:sz w:val="22"/>
          <w:szCs w:val="22"/>
          <w:shd w:val="clear" w:color="auto" w:fill="FFFFFF"/>
        </w:rPr>
        <w:t xml:space="preserve">or work remotely </w:t>
      </w:r>
      <w:r w:rsidR="00890F4E">
        <w:rPr>
          <w:rFonts w:ascii="Arial" w:hAnsi="Arial" w:cs="Arial"/>
          <w:color w:val="000000"/>
          <w:sz w:val="22"/>
          <w:szCs w:val="22"/>
          <w:shd w:val="clear" w:color="auto" w:fill="FFFFFF"/>
        </w:rPr>
        <w:t xml:space="preserve">due to a </w:t>
      </w:r>
      <w:r w:rsidR="00035B9F">
        <w:rPr>
          <w:rFonts w:ascii="Arial" w:hAnsi="Arial" w:cs="Arial"/>
          <w:color w:val="000000"/>
          <w:sz w:val="22"/>
          <w:szCs w:val="22"/>
          <w:shd w:val="clear" w:color="auto" w:fill="FFFFFF"/>
        </w:rPr>
        <w:t xml:space="preserve">teacher’s </w:t>
      </w:r>
      <w:r w:rsidR="00DC6B0B">
        <w:rPr>
          <w:rFonts w:ascii="Arial" w:hAnsi="Arial" w:cs="Arial"/>
          <w:color w:val="000000"/>
          <w:sz w:val="22"/>
          <w:szCs w:val="22"/>
          <w:shd w:val="clear" w:color="auto" w:fill="FFFFFF"/>
        </w:rPr>
        <w:t xml:space="preserve">strike. </w:t>
      </w:r>
      <w:r w:rsidRPr="007028B0">
        <w:rPr>
          <w:rFonts w:ascii="Arial" w:hAnsi="Arial" w:cs="Arial"/>
          <w:color w:val="000000"/>
          <w:sz w:val="22"/>
          <w:szCs w:val="22"/>
          <w:shd w:val="clear" w:color="auto" w:fill="FFFFFF"/>
        </w:rPr>
        <w:t xml:space="preserve">The impact of this considered across the country is substantial considering a student population of over 800,000. </w:t>
      </w:r>
    </w:p>
    <w:p w14:paraId="7F0EDE99" w14:textId="174DDAB0" w:rsidR="002F3E03" w:rsidRDefault="007028B0" w:rsidP="007028B0">
      <w:pPr>
        <w:spacing w:after="120"/>
        <w:ind w:right="-483"/>
        <w:jc w:val="both"/>
        <w:rPr>
          <w:rFonts w:ascii="Arial" w:hAnsi="Arial" w:cs="Arial"/>
          <w:color w:val="000000" w:themeColor="text1"/>
          <w:sz w:val="22"/>
          <w:szCs w:val="22"/>
        </w:rPr>
      </w:pPr>
      <w:r w:rsidRPr="4CF91616">
        <w:rPr>
          <w:rFonts w:ascii="Arial" w:hAnsi="Arial" w:cs="Arial"/>
          <w:color w:val="000000" w:themeColor="text1"/>
          <w:sz w:val="22"/>
          <w:szCs w:val="22"/>
        </w:rPr>
        <w:t>Schools usually decide</w:t>
      </w:r>
      <w:r w:rsidRPr="65E5CA46">
        <w:rPr>
          <w:rFonts w:ascii="Arial" w:hAnsi="Arial" w:cs="Arial"/>
          <w:color w:val="000000" w:themeColor="text1"/>
          <w:sz w:val="22"/>
          <w:szCs w:val="22"/>
        </w:rPr>
        <w:t xml:space="preserve"> </w:t>
      </w:r>
      <w:r w:rsidR="29B5EA37" w:rsidRPr="65E5CA46">
        <w:rPr>
          <w:rFonts w:ascii="Arial" w:hAnsi="Arial" w:cs="Arial"/>
          <w:color w:val="000000" w:themeColor="text1"/>
          <w:sz w:val="22"/>
          <w:szCs w:val="22"/>
        </w:rPr>
        <w:t>whether</w:t>
      </w:r>
      <w:r w:rsidRPr="4CF91616">
        <w:rPr>
          <w:rFonts w:ascii="Arial" w:hAnsi="Arial" w:cs="Arial"/>
          <w:color w:val="000000" w:themeColor="text1"/>
          <w:sz w:val="22"/>
          <w:szCs w:val="22"/>
        </w:rPr>
        <w:t xml:space="preserve"> to close</w:t>
      </w:r>
      <w:r w:rsidR="00D90763">
        <w:rPr>
          <w:rFonts w:ascii="Arial" w:hAnsi="Arial" w:cs="Arial"/>
          <w:color w:val="000000" w:themeColor="text1"/>
          <w:sz w:val="22"/>
          <w:szCs w:val="22"/>
        </w:rPr>
        <w:t xml:space="preserve"> shortly</w:t>
      </w:r>
      <w:r w:rsidRPr="4CF91616">
        <w:rPr>
          <w:rFonts w:ascii="Arial" w:hAnsi="Arial" w:cs="Arial"/>
          <w:color w:val="000000" w:themeColor="text1"/>
          <w:sz w:val="22"/>
          <w:szCs w:val="22"/>
        </w:rPr>
        <w:t xml:space="preserve"> after receiving notice, so they can provide certainty to parents</w:t>
      </w:r>
      <w:r w:rsidR="003E45F2" w:rsidRPr="4CF91616">
        <w:rPr>
          <w:rFonts w:ascii="Arial" w:hAnsi="Arial" w:cs="Arial"/>
          <w:color w:val="000000" w:themeColor="text1"/>
          <w:sz w:val="22"/>
          <w:szCs w:val="22"/>
        </w:rPr>
        <w:t>, caregivers and whānau</w:t>
      </w:r>
      <w:r w:rsidRPr="4CF91616">
        <w:rPr>
          <w:rFonts w:ascii="Arial" w:hAnsi="Arial" w:cs="Arial"/>
          <w:color w:val="000000" w:themeColor="text1"/>
          <w:sz w:val="22"/>
          <w:szCs w:val="22"/>
        </w:rPr>
        <w:t xml:space="preserve"> as soon as possible. </w:t>
      </w:r>
      <w:r w:rsidR="003E4B07">
        <w:rPr>
          <w:rFonts w:ascii="Arial" w:hAnsi="Arial" w:cs="Arial"/>
          <w:color w:val="000000" w:themeColor="text1"/>
          <w:sz w:val="22"/>
          <w:szCs w:val="22"/>
        </w:rPr>
        <w:t>A longer notice period</w:t>
      </w:r>
      <w:r w:rsidRPr="4CF91616">
        <w:rPr>
          <w:rFonts w:ascii="Arial" w:hAnsi="Arial" w:cs="Arial"/>
          <w:color w:val="000000" w:themeColor="text1"/>
          <w:sz w:val="22"/>
          <w:szCs w:val="22"/>
        </w:rPr>
        <w:t xml:space="preserve"> would </w:t>
      </w:r>
      <w:r w:rsidR="002F3E03">
        <w:rPr>
          <w:rFonts w:ascii="Arial" w:hAnsi="Arial" w:cs="Arial"/>
          <w:color w:val="000000" w:themeColor="text1"/>
          <w:sz w:val="22"/>
          <w:szCs w:val="22"/>
        </w:rPr>
        <w:t>provide schools with more time to evaluate options that could allow them to s</w:t>
      </w:r>
      <w:r w:rsidR="006A1126">
        <w:rPr>
          <w:rFonts w:ascii="Arial" w:hAnsi="Arial" w:cs="Arial"/>
          <w:color w:val="000000" w:themeColor="text1"/>
          <w:sz w:val="22"/>
          <w:szCs w:val="22"/>
        </w:rPr>
        <w:t>t</w:t>
      </w:r>
      <w:r w:rsidR="002F3E03">
        <w:rPr>
          <w:rFonts w:ascii="Arial" w:hAnsi="Arial" w:cs="Arial"/>
          <w:color w:val="000000" w:themeColor="text1"/>
          <w:sz w:val="22"/>
          <w:szCs w:val="22"/>
        </w:rPr>
        <w:t>ay open (e.g., more time to contact and resource relief teachers).</w:t>
      </w:r>
    </w:p>
    <w:p w14:paraId="3C814852" w14:textId="63797A90" w:rsidR="006E2F4C" w:rsidRDefault="002B127A" w:rsidP="00444DF6">
      <w:pPr>
        <w:pStyle w:val="paragraph"/>
        <w:spacing w:before="0" w:beforeAutospacing="0" w:after="120" w:afterAutospacing="0"/>
        <w:jc w:val="both"/>
        <w:textAlignment w:val="baseline"/>
        <w:rPr>
          <w:rFonts w:ascii="Arial" w:hAnsi="Arial" w:cs="Arial"/>
          <w:color w:val="000000"/>
          <w:sz w:val="22"/>
          <w:szCs w:val="22"/>
          <w:shd w:val="clear" w:color="auto" w:fill="FFFFFF"/>
        </w:rPr>
      </w:pPr>
      <w:r>
        <w:rPr>
          <w:rFonts w:ascii="Arial" w:hAnsi="Arial" w:cs="Arial"/>
          <w:color w:val="000000"/>
          <w:sz w:val="22"/>
          <w:szCs w:val="22"/>
          <w:shd w:val="clear" w:color="auto" w:fill="FFFFFF"/>
        </w:rPr>
        <w:t>These impacts on parents</w:t>
      </w:r>
      <w:r w:rsidR="009C1916">
        <w:rPr>
          <w:rFonts w:ascii="Arial" w:hAnsi="Arial" w:cs="Arial"/>
          <w:color w:val="000000"/>
          <w:sz w:val="22"/>
          <w:szCs w:val="22"/>
          <w:shd w:val="clear" w:color="auto" w:fill="FFFFFF"/>
        </w:rPr>
        <w:t xml:space="preserve">, caregivers, </w:t>
      </w:r>
      <w:r w:rsidR="007C3DE5">
        <w:rPr>
          <w:rFonts w:ascii="Arial" w:hAnsi="Arial" w:cs="Arial"/>
          <w:color w:val="000000"/>
          <w:sz w:val="22"/>
          <w:szCs w:val="22"/>
          <w:shd w:val="clear" w:color="auto" w:fill="FFFFFF"/>
        </w:rPr>
        <w:t>whānau</w:t>
      </w:r>
      <w:r>
        <w:rPr>
          <w:rFonts w:ascii="Arial" w:hAnsi="Arial" w:cs="Arial"/>
          <w:color w:val="000000"/>
          <w:sz w:val="22"/>
          <w:szCs w:val="22"/>
          <w:shd w:val="clear" w:color="auto" w:fill="FFFFFF"/>
        </w:rPr>
        <w:t xml:space="preserve">, students and schools need to be balanced against the interest of teachers to strike. </w:t>
      </w:r>
    </w:p>
    <w:p w14:paraId="1239D5BF" w14:textId="47EA09CE" w:rsidR="00444DF6" w:rsidRPr="00444DF6" w:rsidRDefault="007D25DE" w:rsidP="00444DF6">
      <w:pPr>
        <w:pStyle w:val="paragraph"/>
        <w:spacing w:before="0" w:beforeAutospacing="0" w:after="120" w:afterAutospacing="0"/>
        <w:jc w:val="both"/>
        <w:textAlignment w:val="baseline"/>
        <w:rPr>
          <w:rFonts w:ascii="Arial" w:hAnsi="Arial" w:cs="Arial"/>
          <w:i/>
          <w:iCs/>
          <w:sz w:val="22"/>
          <w:szCs w:val="22"/>
        </w:rPr>
      </w:pPr>
      <w:r>
        <w:rPr>
          <w:rFonts w:ascii="Arial" w:hAnsi="Arial" w:cs="Arial"/>
          <w:i/>
          <w:iCs/>
          <w:sz w:val="22"/>
          <w:szCs w:val="22"/>
        </w:rPr>
        <w:t>School employees</w:t>
      </w:r>
      <w:r w:rsidRPr="00444DF6">
        <w:rPr>
          <w:rFonts w:ascii="Arial" w:hAnsi="Arial" w:cs="Arial"/>
          <w:i/>
          <w:iCs/>
          <w:sz w:val="22"/>
          <w:szCs w:val="22"/>
        </w:rPr>
        <w:t xml:space="preserve"> </w:t>
      </w:r>
      <w:r w:rsidR="00444DF6" w:rsidRPr="00444DF6">
        <w:rPr>
          <w:rFonts w:ascii="Arial" w:hAnsi="Arial" w:cs="Arial"/>
          <w:i/>
          <w:iCs/>
          <w:sz w:val="22"/>
          <w:szCs w:val="22"/>
        </w:rPr>
        <w:t xml:space="preserve">are not the only sector that have specific statutory provisions for strikes </w:t>
      </w:r>
    </w:p>
    <w:p w14:paraId="4FC9B489" w14:textId="3EF0361D" w:rsidR="00444DF6" w:rsidRPr="004F7B2C" w:rsidRDefault="00444DF6" w:rsidP="00444DF6">
      <w:pPr>
        <w:spacing w:after="120"/>
        <w:ind w:right="-483"/>
        <w:jc w:val="both"/>
        <w:rPr>
          <w:rFonts w:ascii="Arial" w:hAnsi="Arial" w:cs="Arial"/>
          <w:sz w:val="22"/>
          <w:szCs w:val="22"/>
        </w:rPr>
      </w:pPr>
      <w:r>
        <w:rPr>
          <w:rFonts w:ascii="Arial" w:hAnsi="Arial" w:cs="Arial"/>
          <w:sz w:val="22"/>
          <w:szCs w:val="22"/>
        </w:rPr>
        <w:t xml:space="preserve">There is also strong public interest in other public sectors such as health and </w:t>
      </w:r>
      <w:r w:rsidR="00FA5B2C">
        <w:rPr>
          <w:rFonts w:ascii="Arial" w:hAnsi="Arial" w:cs="Arial"/>
          <w:sz w:val="22"/>
          <w:szCs w:val="22"/>
        </w:rPr>
        <w:t xml:space="preserve">fire </w:t>
      </w:r>
      <w:r>
        <w:rPr>
          <w:rFonts w:ascii="Arial" w:hAnsi="Arial" w:cs="Arial"/>
          <w:sz w:val="22"/>
          <w:szCs w:val="22"/>
        </w:rPr>
        <w:t xml:space="preserve">services. </w:t>
      </w:r>
      <w:r w:rsidR="034AB40B">
        <w:rPr>
          <w:rFonts w:ascii="Arial" w:hAnsi="Arial" w:cs="Arial"/>
          <w:sz w:val="22"/>
          <w:szCs w:val="22"/>
        </w:rPr>
        <w:t>T</w:t>
      </w:r>
      <w:r>
        <w:rPr>
          <w:rFonts w:ascii="Arial" w:hAnsi="Arial" w:cs="Arial"/>
          <w:sz w:val="22"/>
          <w:szCs w:val="22"/>
        </w:rPr>
        <w:t>hese services</w:t>
      </w:r>
      <w:r w:rsidR="00DB57DF">
        <w:rPr>
          <w:rFonts w:ascii="Arial" w:hAnsi="Arial" w:cs="Arial"/>
          <w:sz w:val="22"/>
          <w:szCs w:val="22"/>
        </w:rPr>
        <w:t xml:space="preserve"> are deemed “</w:t>
      </w:r>
      <w:r>
        <w:rPr>
          <w:rFonts w:ascii="Arial" w:hAnsi="Arial" w:cs="Arial"/>
          <w:sz w:val="22"/>
          <w:szCs w:val="22"/>
        </w:rPr>
        <w:t>essential services”</w:t>
      </w:r>
      <w:r w:rsidR="76B43135">
        <w:rPr>
          <w:rFonts w:ascii="Arial" w:hAnsi="Arial" w:cs="Arial"/>
          <w:sz w:val="22"/>
          <w:szCs w:val="22"/>
        </w:rPr>
        <w:t xml:space="preserve"> under the Employment Relations Act 2000</w:t>
      </w:r>
      <w:r w:rsidR="00BD5904">
        <w:rPr>
          <w:rFonts w:ascii="Arial" w:hAnsi="Arial" w:cs="Arial"/>
          <w:sz w:val="22"/>
          <w:szCs w:val="22"/>
        </w:rPr>
        <w:t>.</w:t>
      </w:r>
      <w:r>
        <w:rPr>
          <w:rFonts w:ascii="Arial" w:hAnsi="Arial" w:cs="Arial"/>
          <w:sz w:val="22"/>
          <w:szCs w:val="22"/>
        </w:rPr>
        <w:t xml:space="preserve"> </w:t>
      </w:r>
      <w:r w:rsidR="00BD5904">
        <w:rPr>
          <w:rFonts w:ascii="Arial" w:hAnsi="Arial" w:cs="Arial"/>
          <w:sz w:val="22"/>
          <w:szCs w:val="22"/>
        </w:rPr>
        <w:t>This</w:t>
      </w:r>
      <w:r>
        <w:rPr>
          <w:rFonts w:ascii="Arial" w:hAnsi="Arial" w:cs="Arial"/>
          <w:sz w:val="22"/>
          <w:szCs w:val="22"/>
        </w:rPr>
        <w:t xml:space="preserve"> require</w:t>
      </w:r>
      <w:r w:rsidR="00BD5904">
        <w:rPr>
          <w:rFonts w:ascii="Arial" w:hAnsi="Arial" w:cs="Arial"/>
          <w:sz w:val="22"/>
          <w:szCs w:val="22"/>
        </w:rPr>
        <w:t>s</w:t>
      </w:r>
      <w:r>
        <w:rPr>
          <w:rFonts w:ascii="Arial" w:hAnsi="Arial" w:cs="Arial"/>
          <w:sz w:val="22"/>
          <w:szCs w:val="22"/>
        </w:rPr>
        <w:t xml:space="preserve"> unions to give </w:t>
      </w:r>
      <w:r w:rsidR="00BD5904">
        <w:rPr>
          <w:rFonts w:ascii="Arial" w:hAnsi="Arial" w:cs="Arial"/>
          <w:sz w:val="22"/>
          <w:szCs w:val="22"/>
        </w:rPr>
        <w:t xml:space="preserve">earlier </w:t>
      </w:r>
      <w:r>
        <w:rPr>
          <w:rFonts w:ascii="Arial" w:hAnsi="Arial" w:cs="Arial"/>
          <w:sz w:val="22"/>
          <w:szCs w:val="22"/>
        </w:rPr>
        <w:t xml:space="preserve">notification of strikes </w:t>
      </w:r>
      <w:r w:rsidR="00DB36CB">
        <w:rPr>
          <w:rFonts w:ascii="Arial" w:hAnsi="Arial" w:cs="Arial"/>
          <w:sz w:val="22"/>
          <w:szCs w:val="22"/>
        </w:rPr>
        <w:t xml:space="preserve">to </w:t>
      </w:r>
      <w:r w:rsidR="00A83CFA">
        <w:rPr>
          <w:rFonts w:ascii="Arial" w:hAnsi="Arial" w:cs="Arial"/>
          <w:sz w:val="22"/>
          <w:szCs w:val="22"/>
        </w:rPr>
        <w:t>the Ministry of Business, Innovation</w:t>
      </w:r>
      <w:r w:rsidR="001657B5">
        <w:rPr>
          <w:rFonts w:ascii="Arial" w:hAnsi="Arial" w:cs="Arial"/>
          <w:sz w:val="22"/>
          <w:szCs w:val="22"/>
        </w:rPr>
        <w:t xml:space="preserve"> &amp; Employment</w:t>
      </w:r>
      <w:r w:rsidR="00CD110B">
        <w:rPr>
          <w:rFonts w:ascii="Arial" w:hAnsi="Arial" w:cs="Arial"/>
          <w:sz w:val="22"/>
          <w:szCs w:val="22"/>
        </w:rPr>
        <w:t xml:space="preserve"> </w:t>
      </w:r>
      <w:r>
        <w:rPr>
          <w:rFonts w:ascii="Arial" w:hAnsi="Arial" w:cs="Arial"/>
          <w:sz w:val="22"/>
          <w:szCs w:val="22"/>
        </w:rPr>
        <w:t>to ensure there are mediation services available during the notification period.</w:t>
      </w:r>
      <w:r>
        <w:rPr>
          <w:rStyle w:val="FootnoteReference"/>
          <w:rFonts w:ascii="Arial" w:hAnsi="Arial" w:cs="Arial"/>
          <w:sz w:val="22"/>
          <w:szCs w:val="22"/>
        </w:rPr>
        <w:footnoteReference w:id="7"/>
      </w:r>
      <w:r>
        <w:rPr>
          <w:rFonts w:ascii="Arial" w:hAnsi="Arial" w:cs="Arial"/>
          <w:sz w:val="22"/>
          <w:szCs w:val="22"/>
        </w:rPr>
        <w:t xml:space="preserve">  </w:t>
      </w:r>
    </w:p>
    <w:p w14:paraId="5D5A2F15" w14:textId="3E4D16F4" w:rsidR="0024064C" w:rsidRPr="0024064C" w:rsidRDefault="00A66826" w:rsidP="0024064C">
      <w:pPr>
        <w:pStyle w:val="Heading2"/>
        <w:rPr>
          <w:i w:val="0"/>
          <w:iCs/>
        </w:rPr>
      </w:pPr>
      <w:r>
        <w:rPr>
          <w:i w:val="0"/>
          <w:iCs/>
        </w:rPr>
        <w:t>What is t</w:t>
      </w:r>
      <w:r w:rsidR="0024064C" w:rsidRPr="0024064C">
        <w:rPr>
          <w:i w:val="0"/>
          <w:iCs/>
        </w:rPr>
        <w:t>he problem</w:t>
      </w:r>
      <w:r>
        <w:rPr>
          <w:i w:val="0"/>
          <w:iCs/>
        </w:rPr>
        <w:t>?</w:t>
      </w:r>
    </w:p>
    <w:p w14:paraId="1704A0AF" w14:textId="703FCD65" w:rsidR="00075ABB" w:rsidRPr="00075ABB" w:rsidRDefault="00213A46" w:rsidP="007630EE">
      <w:pPr>
        <w:spacing w:after="120"/>
        <w:ind w:right="-483"/>
        <w:jc w:val="both"/>
        <w:rPr>
          <w:rFonts w:ascii="Arial" w:hAnsi="Arial" w:cs="Arial"/>
          <w:i/>
          <w:iCs/>
          <w:color w:val="000000"/>
          <w:sz w:val="22"/>
          <w:szCs w:val="22"/>
          <w:shd w:val="clear" w:color="auto" w:fill="FFFFFF"/>
        </w:rPr>
      </w:pPr>
      <w:r>
        <w:rPr>
          <w:rFonts w:ascii="Arial" w:hAnsi="Arial" w:cs="Arial"/>
          <w:i/>
          <w:iCs/>
          <w:color w:val="000000"/>
          <w:sz w:val="22"/>
          <w:szCs w:val="22"/>
          <w:shd w:val="clear" w:color="auto" w:fill="FFFFFF"/>
        </w:rPr>
        <w:t>The impact</w:t>
      </w:r>
      <w:r w:rsidR="00075ABB" w:rsidRPr="00075ABB">
        <w:rPr>
          <w:rFonts w:ascii="Arial" w:hAnsi="Arial" w:cs="Arial"/>
          <w:i/>
          <w:iCs/>
          <w:color w:val="000000"/>
          <w:sz w:val="22"/>
          <w:szCs w:val="22"/>
          <w:shd w:val="clear" w:color="auto" w:fill="FFFFFF"/>
        </w:rPr>
        <w:t xml:space="preserve"> of teacher strikes</w:t>
      </w:r>
    </w:p>
    <w:p w14:paraId="0F9C38F1" w14:textId="77777777" w:rsidR="00275298" w:rsidRDefault="00275298" w:rsidP="00275298">
      <w:pPr>
        <w:spacing w:after="120"/>
        <w:ind w:right="-483"/>
        <w:jc w:val="both"/>
        <w:rPr>
          <w:rFonts w:ascii="Arial" w:hAnsi="Arial" w:cs="Arial"/>
          <w:color w:val="000000"/>
          <w:sz w:val="22"/>
          <w:szCs w:val="22"/>
          <w:shd w:val="clear" w:color="auto" w:fill="FFFFFF"/>
        </w:rPr>
      </w:pPr>
      <w:r w:rsidRPr="00C136F9">
        <w:rPr>
          <w:rFonts w:ascii="Arial" w:hAnsi="Arial" w:cs="Arial"/>
          <w:color w:val="000000"/>
          <w:sz w:val="22"/>
          <w:szCs w:val="22"/>
          <w:shd w:val="clear" w:color="auto" w:fill="FFFFFF"/>
        </w:rPr>
        <w:t xml:space="preserve">Since 2018 there have been two bargaining rounds in a row for primary and secondary school teachers </w:t>
      </w:r>
      <w:r>
        <w:rPr>
          <w:rFonts w:ascii="Arial" w:hAnsi="Arial" w:cs="Arial"/>
          <w:color w:val="000000"/>
          <w:sz w:val="22"/>
          <w:szCs w:val="22"/>
          <w:shd w:val="clear" w:color="auto" w:fill="FFFFFF"/>
        </w:rPr>
        <w:t xml:space="preserve">and principals </w:t>
      </w:r>
      <w:r w:rsidRPr="00C136F9">
        <w:rPr>
          <w:rFonts w:ascii="Arial" w:hAnsi="Arial" w:cs="Arial"/>
          <w:color w:val="000000"/>
          <w:sz w:val="22"/>
          <w:szCs w:val="22"/>
          <w:shd w:val="clear" w:color="auto" w:fill="FFFFFF"/>
        </w:rPr>
        <w:t xml:space="preserve">which have been long and difficult with </w:t>
      </w:r>
      <w:r>
        <w:rPr>
          <w:rFonts w:ascii="Arial" w:hAnsi="Arial" w:cs="Arial"/>
          <w:color w:val="000000"/>
          <w:sz w:val="22"/>
          <w:szCs w:val="22"/>
          <w:shd w:val="clear" w:color="auto" w:fill="FFFFFF"/>
        </w:rPr>
        <w:t xml:space="preserve">several </w:t>
      </w:r>
      <w:r w:rsidRPr="00C136F9">
        <w:rPr>
          <w:rFonts w:ascii="Arial" w:hAnsi="Arial" w:cs="Arial"/>
          <w:color w:val="000000"/>
          <w:sz w:val="22"/>
          <w:szCs w:val="22"/>
          <w:shd w:val="clear" w:color="auto" w:fill="FFFFFF"/>
        </w:rPr>
        <w:t xml:space="preserve">strikes. </w:t>
      </w:r>
      <w:r>
        <w:rPr>
          <w:rFonts w:ascii="Arial" w:hAnsi="Arial" w:cs="Arial"/>
          <w:color w:val="000000"/>
          <w:sz w:val="22"/>
          <w:szCs w:val="22"/>
          <w:shd w:val="clear" w:color="auto" w:fill="FFFFFF"/>
        </w:rPr>
        <w:t>Strikes with three days notification</w:t>
      </w:r>
      <w:r w:rsidRPr="00C136F9">
        <w:rPr>
          <w:rFonts w:ascii="Arial" w:hAnsi="Arial" w:cs="Arial"/>
          <w:color w:val="000000"/>
          <w:sz w:val="22"/>
          <w:szCs w:val="22"/>
          <w:shd w:val="clear" w:color="auto" w:fill="FFFFFF"/>
        </w:rPr>
        <w:t xml:space="preserve"> included: </w:t>
      </w:r>
    </w:p>
    <w:tbl>
      <w:tblPr>
        <w:tblStyle w:val="TableGrid"/>
        <w:tblW w:w="9067" w:type="dxa"/>
        <w:tblLook w:val="04A0" w:firstRow="1" w:lastRow="0" w:firstColumn="1" w:lastColumn="0" w:noHBand="0" w:noVBand="1"/>
      </w:tblPr>
      <w:tblGrid>
        <w:gridCol w:w="2263"/>
        <w:gridCol w:w="1985"/>
        <w:gridCol w:w="2268"/>
        <w:gridCol w:w="2551"/>
      </w:tblGrid>
      <w:tr w:rsidR="00275298" w:rsidRPr="00B67D61" w14:paraId="135C6713" w14:textId="77777777">
        <w:tc>
          <w:tcPr>
            <w:tcW w:w="2263" w:type="dxa"/>
            <w:shd w:val="clear" w:color="auto" w:fill="D5DCE4" w:themeFill="text2" w:themeFillTint="33"/>
          </w:tcPr>
          <w:p w14:paraId="1C0BC97B" w14:textId="77777777" w:rsidR="00275298" w:rsidRPr="00B67D61" w:rsidRDefault="00275298">
            <w:pPr>
              <w:rPr>
                <w:rFonts w:asciiTheme="minorHAnsi" w:hAnsiTheme="minorHAnsi" w:cstheme="minorHAnsi"/>
                <w:b/>
                <w:bCs/>
                <w:sz w:val="22"/>
                <w:szCs w:val="22"/>
              </w:rPr>
            </w:pPr>
            <w:r w:rsidRPr="00B67D61">
              <w:rPr>
                <w:rFonts w:asciiTheme="minorHAnsi" w:hAnsiTheme="minorHAnsi" w:cstheme="minorHAnsi"/>
                <w:b/>
                <w:bCs/>
                <w:sz w:val="22"/>
                <w:szCs w:val="22"/>
              </w:rPr>
              <w:t>Union</w:t>
            </w:r>
          </w:p>
        </w:tc>
        <w:tc>
          <w:tcPr>
            <w:tcW w:w="1985" w:type="dxa"/>
            <w:shd w:val="clear" w:color="auto" w:fill="D5DCE4" w:themeFill="text2" w:themeFillTint="33"/>
          </w:tcPr>
          <w:p w14:paraId="0B3D3EB1" w14:textId="77777777" w:rsidR="00275298" w:rsidRPr="00B67D61" w:rsidRDefault="00275298">
            <w:pPr>
              <w:rPr>
                <w:rFonts w:asciiTheme="minorHAnsi" w:hAnsiTheme="minorHAnsi" w:cstheme="minorHAnsi"/>
                <w:b/>
                <w:bCs/>
                <w:sz w:val="22"/>
                <w:szCs w:val="22"/>
              </w:rPr>
            </w:pPr>
            <w:r w:rsidRPr="00B67D61">
              <w:rPr>
                <w:rFonts w:asciiTheme="minorHAnsi" w:hAnsiTheme="minorHAnsi" w:cstheme="minorHAnsi"/>
                <w:b/>
                <w:bCs/>
                <w:sz w:val="22"/>
                <w:szCs w:val="22"/>
              </w:rPr>
              <w:t xml:space="preserve">Notice Date </w:t>
            </w:r>
          </w:p>
        </w:tc>
        <w:tc>
          <w:tcPr>
            <w:tcW w:w="2268" w:type="dxa"/>
            <w:shd w:val="clear" w:color="auto" w:fill="D5DCE4" w:themeFill="text2" w:themeFillTint="33"/>
          </w:tcPr>
          <w:p w14:paraId="479AB8F5" w14:textId="77777777" w:rsidR="00275298" w:rsidRPr="00B67D61" w:rsidRDefault="00275298">
            <w:pPr>
              <w:rPr>
                <w:rFonts w:asciiTheme="minorHAnsi" w:hAnsiTheme="minorHAnsi" w:cstheme="minorHAnsi"/>
                <w:b/>
                <w:bCs/>
                <w:sz w:val="22"/>
                <w:szCs w:val="22"/>
              </w:rPr>
            </w:pPr>
            <w:r w:rsidRPr="00B67D61">
              <w:rPr>
                <w:rFonts w:asciiTheme="minorHAnsi" w:hAnsiTheme="minorHAnsi" w:cstheme="minorHAnsi"/>
                <w:b/>
                <w:bCs/>
                <w:sz w:val="22"/>
                <w:szCs w:val="22"/>
              </w:rPr>
              <w:t>Strike Date</w:t>
            </w:r>
          </w:p>
        </w:tc>
        <w:tc>
          <w:tcPr>
            <w:tcW w:w="2551" w:type="dxa"/>
            <w:shd w:val="clear" w:color="auto" w:fill="D5DCE4" w:themeFill="text2" w:themeFillTint="33"/>
          </w:tcPr>
          <w:p w14:paraId="15B672BD" w14:textId="77777777" w:rsidR="00275298" w:rsidRPr="00B67D61" w:rsidRDefault="00275298">
            <w:pPr>
              <w:rPr>
                <w:rFonts w:asciiTheme="minorHAnsi" w:hAnsiTheme="minorHAnsi" w:cstheme="minorHAnsi"/>
                <w:b/>
                <w:bCs/>
                <w:sz w:val="22"/>
                <w:szCs w:val="22"/>
              </w:rPr>
            </w:pPr>
            <w:r w:rsidRPr="00B67D61">
              <w:rPr>
                <w:rFonts w:asciiTheme="minorHAnsi" w:hAnsiTheme="minorHAnsi" w:cstheme="minorHAnsi"/>
                <w:b/>
                <w:bCs/>
                <w:sz w:val="22"/>
                <w:szCs w:val="22"/>
              </w:rPr>
              <w:t>Strike Action</w:t>
            </w:r>
          </w:p>
        </w:tc>
      </w:tr>
      <w:tr w:rsidR="00275298" w14:paraId="27CBF125" w14:textId="77777777">
        <w:tc>
          <w:tcPr>
            <w:tcW w:w="2263" w:type="dxa"/>
          </w:tcPr>
          <w:p w14:paraId="5AEAF009"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NZEI for primary school principals</w:t>
            </w:r>
          </w:p>
          <w:p w14:paraId="02076297"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and teachers</w:t>
            </w:r>
          </w:p>
        </w:tc>
        <w:tc>
          <w:tcPr>
            <w:tcW w:w="1985" w:type="dxa"/>
          </w:tcPr>
          <w:p w14:paraId="705DDBBF" w14:textId="77777777" w:rsidR="00275298" w:rsidRPr="00F610CE" w:rsidRDefault="00275298">
            <w:pPr>
              <w:rPr>
                <w:rFonts w:ascii="Arial" w:hAnsi="Arial" w:cs="Arial"/>
                <w:sz w:val="20"/>
                <w:szCs w:val="20"/>
              </w:rPr>
            </w:pPr>
            <w:r w:rsidRPr="00F610CE">
              <w:rPr>
                <w:rFonts w:ascii="Arial" w:hAnsi="Arial" w:cs="Arial"/>
                <w:sz w:val="20"/>
                <w:szCs w:val="20"/>
              </w:rPr>
              <w:t>10 August 2018</w:t>
            </w:r>
          </w:p>
        </w:tc>
        <w:tc>
          <w:tcPr>
            <w:tcW w:w="2268" w:type="dxa"/>
          </w:tcPr>
          <w:p w14:paraId="5BC424A0" w14:textId="77777777" w:rsidR="00275298" w:rsidRPr="00F610CE" w:rsidRDefault="00275298">
            <w:pPr>
              <w:rPr>
                <w:rFonts w:ascii="Arial" w:hAnsi="Arial" w:cs="Arial"/>
                <w:sz w:val="20"/>
                <w:szCs w:val="20"/>
              </w:rPr>
            </w:pPr>
            <w:r w:rsidRPr="00F610CE">
              <w:rPr>
                <w:rFonts w:ascii="Arial" w:hAnsi="Arial" w:cs="Arial"/>
                <w:sz w:val="20"/>
                <w:szCs w:val="20"/>
              </w:rPr>
              <w:t>15 August 2018</w:t>
            </w:r>
          </w:p>
        </w:tc>
        <w:tc>
          <w:tcPr>
            <w:tcW w:w="2551" w:type="dxa"/>
          </w:tcPr>
          <w:p w14:paraId="0EBDF0CF" w14:textId="77777777" w:rsidR="00275298" w:rsidRPr="00F610CE" w:rsidRDefault="00275298">
            <w:pPr>
              <w:rPr>
                <w:rFonts w:ascii="Arial" w:hAnsi="Arial" w:cs="Arial"/>
                <w:sz w:val="20"/>
                <w:szCs w:val="20"/>
              </w:rPr>
            </w:pPr>
            <w:r w:rsidRPr="00F610CE">
              <w:rPr>
                <w:rFonts w:ascii="Arial" w:hAnsi="Arial" w:cs="Arial"/>
                <w:sz w:val="20"/>
                <w:szCs w:val="20"/>
              </w:rPr>
              <w:t>Full strike</w:t>
            </w:r>
          </w:p>
        </w:tc>
      </w:tr>
      <w:tr w:rsidR="00275298" w14:paraId="65064EF1" w14:textId="77777777">
        <w:tc>
          <w:tcPr>
            <w:tcW w:w="2263" w:type="dxa"/>
          </w:tcPr>
          <w:p w14:paraId="55EED7E8"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NZEI for primary Principals and teachers</w:t>
            </w:r>
          </w:p>
        </w:tc>
        <w:tc>
          <w:tcPr>
            <w:tcW w:w="1985" w:type="dxa"/>
          </w:tcPr>
          <w:p w14:paraId="46DDB35A" w14:textId="1E077B3B" w:rsidR="00275298" w:rsidRPr="00F610CE" w:rsidRDefault="00970FC7">
            <w:pPr>
              <w:rPr>
                <w:rFonts w:ascii="Arial" w:hAnsi="Arial" w:cs="Arial"/>
                <w:sz w:val="20"/>
                <w:szCs w:val="20"/>
              </w:rPr>
            </w:pPr>
            <w:r w:rsidRPr="00F610CE">
              <w:rPr>
                <w:rFonts w:ascii="Arial" w:hAnsi="Arial" w:cs="Arial"/>
                <w:sz w:val="20"/>
                <w:szCs w:val="20"/>
              </w:rPr>
              <w:t>U</w:t>
            </w:r>
            <w:r w:rsidR="00275298" w:rsidRPr="00F610CE">
              <w:rPr>
                <w:rFonts w:ascii="Arial" w:hAnsi="Arial" w:cs="Arial"/>
                <w:sz w:val="20"/>
                <w:szCs w:val="20"/>
              </w:rPr>
              <w:t>n</w:t>
            </w:r>
            <w:r w:rsidRPr="00F610CE">
              <w:rPr>
                <w:rFonts w:ascii="Arial" w:hAnsi="Arial" w:cs="Arial"/>
                <w:sz w:val="20"/>
                <w:szCs w:val="20"/>
              </w:rPr>
              <w:t>-</w:t>
            </w:r>
            <w:r w:rsidR="00275298" w:rsidRPr="00F610CE">
              <w:rPr>
                <w:rFonts w:ascii="Arial" w:hAnsi="Arial" w:cs="Arial"/>
                <w:sz w:val="20"/>
                <w:szCs w:val="20"/>
              </w:rPr>
              <w:t>dated</w:t>
            </w:r>
          </w:p>
          <w:p w14:paraId="423655E4" w14:textId="77777777" w:rsidR="00275298" w:rsidRPr="00F610CE" w:rsidRDefault="00275298">
            <w:pPr>
              <w:rPr>
                <w:rFonts w:ascii="Arial" w:hAnsi="Arial" w:cs="Arial"/>
                <w:sz w:val="20"/>
                <w:szCs w:val="20"/>
              </w:rPr>
            </w:pPr>
            <w:r w:rsidRPr="00F610CE">
              <w:rPr>
                <w:rFonts w:ascii="Arial" w:hAnsi="Arial" w:cs="Arial"/>
                <w:sz w:val="20"/>
                <w:szCs w:val="20"/>
              </w:rPr>
              <w:t>9 November</w:t>
            </w:r>
          </w:p>
          <w:p w14:paraId="3989EFA2" w14:textId="77777777" w:rsidR="00275298" w:rsidRPr="00F610CE" w:rsidRDefault="00275298">
            <w:pPr>
              <w:rPr>
                <w:rFonts w:ascii="Arial" w:hAnsi="Arial" w:cs="Arial"/>
                <w:sz w:val="20"/>
                <w:szCs w:val="20"/>
              </w:rPr>
            </w:pPr>
            <w:r w:rsidRPr="00F610CE">
              <w:rPr>
                <w:rFonts w:ascii="Arial" w:hAnsi="Arial" w:cs="Arial"/>
                <w:sz w:val="20"/>
                <w:szCs w:val="20"/>
              </w:rPr>
              <w:t>11 November</w:t>
            </w:r>
          </w:p>
          <w:p w14:paraId="7BBAF197" w14:textId="77777777" w:rsidR="00275298" w:rsidRPr="00F610CE" w:rsidRDefault="00275298">
            <w:pPr>
              <w:rPr>
                <w:rFonts w:ascii="Arial" w:hAnsi="Arial" w:cs="Arial"/>
                <w:sz w:val="20"/>
                <w:szCs w:val="20"/>
              </w:rPr>
            </w:pPr>
            <w:r w:rsidRPr="00F610CE">
              <w:rPr>
                <w:rFonts w:ascii="Arial" w:hAnsi="Arial" w:cs="Arial"/>
                <w:sz w:val="20"/>
                <w:szCs w:val="20"/>
              </w:rPr>
              <w:lastRenderedPageBreak/>
              <w:t>12 November 2018</w:t>
            </w:r>
          </w:p>
        </w:tc>
        <w:tc>
          <w:tcPr>
            <w:tcW w:w="2268" w:type="dxa"/>
          </w:tcPr>
          <w:p w14:paraId="4DD32298" w14:textId="77777777" w:rsidR="00275298" w:rsidRPr="00F610CE" w:rsidRDefault="00275298">
            <w:pPr>
              <w:rPr>
                <w:rFonts w:ascii="Arial" w:hAnsi="Arial" w:cs="Arial"/>
                <w:sz w:val="20"/>
                <w:szCs w:val="20"/>
              </w:rPr>
            </w:pPr>
            <w:r w:rsidRPr="00F610CE">
              <w:rPr>
                <w:rFonts w:ascii="Arial" w:hAnsi="Arial" w:cs="Arial"/>
                <w:sz w:val="20"/>
                <w:szCs w:val="20"/>
              </w:rPr>
              <w:lastRenderedPageBreak/>
              <w:t xml:space="preserve">12 November </w:t>
            </w:r>
          </w:p>
          <w:p w14:paraId="37E2FB0F" w14:textId="77777777" w:rsidR="00275298" w:rsidRPr="00F610CE" w:rsidRDefault="00275298">
            <w:pPr>
              <w:rPr>
                <w:rFonts w:ascii="Arial" w:hAnsi="Arial" w:cs="Arial"/>
                <w:sz w:val="20"/>
                <w:szCs w:val="20"/>
              </w:rPr>
            </w:pPr>
            <w:r w:rsidRPr="00F610CE">
              <w:rPr>
                <w:rFonts w:ascii="Arial" w:hAnsi="Arial" w:cs="Arial"/>
                <w:sz w:val="20"/>
                <w:szCs w:val="20"/>
              </w:rPr>
              <w:t>13 November</w:t>
            </w:r>
          </w:p>
          <w:p w14:paraId="19C64020" w14:textId="77777777" w:rsidR="00275298" w:rsidRPr="00F610CE" w:rsidRDefault="00275298">
            <w:pPr>
              <w:rPr>
                <w:rFonts w:ascii="Arial" w:hAnsi="Arial" w:cs="Arial"/>
                <w:sz w:val="20"/>
                <w:szCs w:val="20"/>
              </w:rPr>
            </w:pPr>
            <w:r w:rsidRPr="00F610CE">
              <w:rPr>
                <w:rFonts w:ascii="Arial" w:hAnsi="Arial" w:cs="Arial"/>
                <w:sz w:val="20"/>
                <w:szCs w:val="20"/>
              </w:rPr>
              <w:t>15 November</w:t>
            </w:r>
          </w:p>
          <w:p w14:paraId="6596BEA6" w14:textId="77777777" w:rsidR="00275298" w:rsidRPr="00F610CE" w:rsidRDefault="00275298">
            <w:pPr>
              <w:rPr>
                <w:rFonts w:ascii="Arial" w:hAnsi="Arial" w:cs="Arial"/>
                <w:sz w:val="20"/>
                <w:szCs w:val="20"/>
              </w:rPr>
            </w:pPr>
            <w:r w:rsidRPr="00F610CE">
              <w:rPr>
                <w:rFonts w:ascii="Arial" w:hAnsi="Arial" w:cs="Arial"/>
                <w:sz w:val="20"/>
                <w:szCs w:val="20"/>
              </w:rPr>
              <w:lastRenderedPageBreak/>
              <w:t>16 November 2018</w:t>
            </w:r>
          </w:p>
        </w:tc>
        <w:tc>
          <w:tcPr>
            <w:tcW w:w="2551" w:type="dxa"/>
          </w:tcPr>
          <w:p w14:paraId="631CDAE4" w14:textId="77777777" w:rsidR="00275298" w:rsidRPr="00F610CE" w:rsidRDefault="00275298">
            <w:pPr>
              <w:rPr>
                <w:rFonts w:ascii="Arial" w:hAnsi="Arial" w:cs="Arial"/>
                <w:sz w:val="20"/>
                <w:szCs w:val="20"/>
              </w:rPr>
            </w:pPr>
            <w:r w:rsidRPr="00F610CE">
              <w:rPr>
                <w:rFonts w:ascii="Arial" w:hAnsi="Arial" w:cs="Arial"/>
                <w:sz w:val="20"/>
                <w:szCs w:val="20"/>
              </w:rPr>
              <w:lastRenderedPageBreak/>
              <w:t>Rolling full strikes</w:t>
            </w:r>
          </w:p>
        </w:tc>
      </w:tr>
      <w:tr w:rsidR="00275298" w14:paraId="6C25D90C" w14:textId="77777777" w:rsidTr="00481AFE">
        <w:trPr>
          <w:trHeight w:val="983"/>
        </w:trPr>
        <w:tc>
          <w:tcPr>
            <w:tcW w:w="2263" w:type="dxa"/>
          </w:tcPr>
          <w:p w14:paraId="3E0F65E4"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PPTA for secondary school teachers</w:t>
            </w:r>
          </w:p>
        </w:tc>
        <w:tc>
          <w:tcPr>
            <w:tcW w:w="1985" w:type="dxa"/>
          </w:tcPr>
          <w:p w14:paraId="6FC4BCB5" w14:textId="77777777" w:rsidR="00275298" w:rsidRPr="00F610CE" w:rsidRDefault="00275298">
            <w:pPr>
              <w:rPr>
                <w:rFonts w:ascii="Arial" w:hAnsi="Arial" w:cs="Arial"/>
                <w:sz w:val="20"/>
                <w:szCs w:val="20"/>
              </w:rPr>
            </w:pPr>
            <w:r w:rsidRPr="00F610CE">
              <w:rPr>
                <w:rFonts w:ascii="Arial" w:hAnsi="Arial" w:cs="Arial"/>
                <w:sz w:val="20"/>
                <w:szCs w:val="20"/>
              </w:rPr>
              <w:t>30 May 2019</w:t>
            </w:r>
          </w:p>
        </w:tc>
        <w:tc>
          <w:tcPr>
            <w:tcW w:w="2268" w:type="dxa"/>
          </w:tcPr>
          <w:p w14:paraId="698866A2" w14:textId="77777777" w:rsidR="00275298" w:rsidRPr="00F610CE" w:rsidRDefault="00275298">
            <w:pPr>
              <w:rPr>
                <w:rFonts w:ascii="Arial" w:hAnsi="Arial" w:cs="Arial"/>
                <w:sz w:val="20"/>
                <w:szCs w:val="20"/>
              </w:rPr>
            </w:pPr>
            <w:r w:rsidRPr="00F610CE">
              <w:rPr>
                <w:rFonts w:ascii="Arial" w:hAnsi="Arial" w:cs="Arial"/>
                <w:sz w:val="20"/>
                <w:szCs w:val="20"/>
              </w:rPr>
              <w:t>4 June 2019 (year 9)</w:t>
            </w:r>
          </w:p>
          <w:p w14:paraId="30D650DC" w14:textId="77777777" w:rsidR="00275298" w:rsidRPr="00F610CE" w:rsidRDefault="00275298">
            <w:pPr>
              <w:rPr>
                <w:rFonts w:ascii="Arial" w:hAnsi="Arial" w:cs="Arial"/>
                <w:sz w:val="20"/>
                <w:szCs w:val="20"/>
              </w:rPr>
            </w:pPr>
            <w:r w:rsidRPr="00F610CE">
              <w:rPr>
                <w:rFonts w:ascii="Arial" w:hAnsi="Arial" w:cs="Arial"/>
                <w:sz w:val="20"/>
                <w:szCs w:val="20"/>
              </w:rPr>
              <w:t>11 June 2019 (year 10)</w:t>
            </w:r>
          </w:p>
          <w:p w14:paraId="28E8D300" w14:textId="77777777" w:rsidR="00275298" w:rsidRPr="00F610CE" w:rsidRDefault="00275298">
            <w:pPr>
              <w:rPr>
                <w:rFonts w:ascii="Arial" w:hAnsi="Arial" w:cs="Arial"/>
                <w:sz w:val="20"/>
                <w:szCs w:val="20"/>
              </w:rPr>
            </w:pPr>
            <w:r w:rsidRPr="00F610CE">
              <w:rPr>
                <w:rFonts w:ascii="Arial" w:hAnsi="Arial" w:cs="Arial"/>
                <w:sz w:val="20"/>
                <w:szCs w:val="20"/>
              </w:rPr>
              <w:t xml:space="preserve">25 June 2019 (year 11) </w:t>
            </w:r>
          </w:p>
          <w:p w14:paraId="41194477" w14:textId="25B11D54" w:rsidR="00275298" w:rsidRPr="00F610CE" w:rsidRDefault="00275298">
            <w:pPr>
              <w:rPr>
                <w:rFonts w:ascii="Arial" w:hAnsi="Arial" w:cs="Arial"/>
                <w:sz w:val="20"/>
                <w:szCs w:val="20"/>
              </w:rPr>
            </w:pPr>
            <w:r w:rsidRPr="00F610CE">
              <w:rPr>
                <w:rFonts w:ascii="Arial" w:hAnsi="Arial" w:cs="Arial"/>
                <w:sz w:val="20"/>
                <w:szCs w:val="20"/>
              </w:rPr>
              <w:t>2 July 2019 (year 12)</w:t>
            </w:r>
          </w:p>
        </w:tc>
        <w:tc>
          <w:tcPr>
            <w:tcW w:w="2551" w:type="dxa"/>
          </w:tcPr>
          <w:p w14:paraId="01645836" w14:textId="77777777" w:rsidR="00275298" w:rsidRPr="00F610CE" w:rsidRDefault="00275298">
            <w:pPr>
              <w:rPr>
                <w:rFonts w:ascii="Arial" w:hAnsi="Arial" w:cs="Arial"/>
                <w:sz w:val="20"/>
                <w:szCs w:val="20"/>
              </w:rPr>
            </w:pPr>
            <w:r w:rsidRPr="00F610CE">
              <w:rPr>
                <w:rFonts w:ascii="Arial" w:hAnsi="Arial" w:cs="Arial"/>
                <w:sz w:val="20"/>
                <w:szCs w:val="20"/>
              </w:rPr>
              <w:t>4 Rolling full day year level strikes</w:t>
            </w:r>
          </w:p>
          <w:p w14:paraId="0198ADF8" w14:textId="77777777" w:rsidR="00275298" w:rsidRPr="00F610CE" w:rsidRDefault="00275298">
            <w:pPr>
              <w:rPr>
                <w:rFonts w:ascii="Arial" w:hAnsi="Arial" w:cs="Arial"/>
                <w:sz w:val="20"/>
                <w:szCs w:val="20"/>
              </w:rPr>
            </w:pPr>
          </w:p>
          <w:p w14:paraId="5956A5DC" w14:textId="7DCBB899" w:rsidR="00275298" w:rsidRPr="00F610CE" w:rsidRDefault="00990114">
            <w:pPr>
              <w:rPr>
                <w:rFonts w:ascii="Arial" w:hAnsi="Arial" w:cs="Arial"/>
                <w:sz w:val="20"/>
                <w:szCs w:val="20"/>
              </w:rPr>
            </w:pPr>
            <w:r w:rsidRPr="00F610CE">
              <w:rPr>
                <w:rFonts w:ascii="Arial" w:hAnsi="Arial" w:cs="Arial"/>
                <w:sz w:val="20"/>
                <w:szCs w:val="20"/>
              </w:rPr>
              <w:t>However</w:t>
            </w:r>
            <w:r w:rsidR="00275298" w:rsidRPr="00F610CE">
              <w:rPr>
                <w:rFonts w:ascii="Arial" w:hAnsi="Arial" w:cs="Arial"/>
                <w:sz w:val="20"/>
                <w:szCs w:val="20"/>
              </w:rPr>
              <w:t xml:space="preserve">, 11 June was cancelled on 7 June. </w:t>
            </w:r>
          </w:p>
        </w:tc>
      </w:tr>
      <w:tr w:rsidR="00275298" w14:paraId="1C508438" w14:textId="77777777">
        <w:tc>
          <w:tcPr>
            <w:tcW w:w="2263" w:type="dxa"/>
          </w:tcPr>
          <w:p w14:paraId="03049713"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 xml:space="preserve">NZEI </w:t>
            </w:r>
          </w:p>
          <w:p w14:paraId="6224752A"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 xml:space="preserve">PPTA for primary school teachers and principals, area </w:t>
            </w:r>
            <w:proofErr w:type="gramStart"/>
            <w:r w:rsidRPr="00F610CE">
              <w:rPr>
                <w:rFonts w:ascii="Arial" w:hAnsi="Arial" w:cs="Arial"/>
                <w:sz w:val="20"/>
                <w:szCs w:val="20"/>
              </w:rPr>
              <w:t>school teachers</w:t>
            </w:r>
            <w:proofErr w:type="gramEnd"/>
            <w:r w:rsidRPr="00F610CE">
              <w:rPr>
                <w:rFonts w:ascii="Arial" w:hAnsi="Arial" w:cs="Arial"/>
                <w:sz w:val="20"/>
                <w:szCs w:val="20"/>
              </w:rPr>
              <w:t>, and secondary school teachers</w:t>
            </w:r>
          </w:p>
        </w:tc>
        <w:tc>
          <w:tcPr>
            <w:tcW w:w="1985" w:type="dxa"/>
          </w:tcPr>
          <w:p w14:paraId="2BAFAE1E" w14:textId="77777777" w:rsidR="00275298" w:rsidRPr="00F610CE" w:rsidRDefault="00275298">
            <w:pPr>
              <w:rPr>
                <w:rFonts w:ascii="Arial" w:hAnsi="Arial" w:cs="Arial"/>
                <w:sz w:val="20"/>
                <w:szCs w:val="20"/>
              </w:rPr>
            </w:pPr>
            <w:r w:rsidRPr="00F610CE">
              <w:rPr>
                <w:rFonts w:ascii="Arial" w:hAnsi="Arial" w:cs="Arial"/>
                <w:sz w:val="20"/>
                <w:szCs w:val="20"/>
              </w:rPr>
              <w:t>24 May 2019</w:t>
            </w:r>
          </w:p>
        </w:tc>
        <w:tc>
          <w:tcPr>
            <w:tcW w:w="2268" w:type="dxa"/>
          </w:tcPr>
          <w:p w14:paraId="0DB787EC" w14:textId="77777777" w:rsidR="00275298" w:rsidRPr="00F610CE" w:rsidRDefault="00275298">
            <w:pPr>
              <w:rPr>
                <w:rFonts w:ascii="Arial" w:hAnsi="Arial" w:cs="Arial"/>
                <w:sz w:val="20"/>
                <w:szCs w:val="20"/>
              </w:rPr>
            </w:pPr>
            <w:r w:rsidRPr="00F610CE">
              <w:rPr>
                <w:rFonts w:ascii="Arial" w:hAnsi="Arial" w:cs="Arial"/>
                <w:sz w:val="20"/>
                <w:szCs w:val="20"/>
              </w:rPr>
              <w:t>29 May 2019</w:t>
            </w:r>
          </w:p>
        </w:tc>
        <w:tc>
          <w:tcPr>
            <w:tcW w:w="2551" w:type="dxa"/>
          </w:tcPr>
          <w:p w14:paraId="54E6261A" w14:textId="77777777" w:rsidR="00275298" w:rsidRPr="00F610CE" w:rsidRDefault="00275298">
            <w:pPr>
              <w:rPr>
                <w:rFonts w:ascii="Arial" w:hAnsi="Arial" w:cs="Arial"/>
                <w:sz w:val="20"/>
                <w:szCs w:val="20"/>
              </w:rPr>
            </w:pPr>
            <w:r w:rsidRPr="00F610CE">
              <w:rPr>
                <w:rFonts w:ascii="Arial" w:hAnsi="Arial" w:cs="Arial"/>
                <w:sz w:val="20"/>
                <w:szCs w:val="20"/>
              </w:rPr>
              <w:t>Full Strike</w:t>
            </w:r>
          </w:p>
        </w:tc>
      </w:tr>
      <w:tr w:rsidR="00275298" w14:paraId="13F8BDE9" w14:textId="77777777">
        <w:tc>
          <w:tcPr>
            <w:tcW w:w="2263" w:type="dxa"/>
          </w:tcPr>
          <w:p w14:paraId="57ED2AD7"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NZEI for primary principals</w:t>
            </w:r>
          </w:p>
        </w:tc>
        <w:tc>
          <w:tcPr>
            <w:tcW w:w="1985" w:type="dxa"/>
          </w:tcPr>
          <w:p w14:paraId="4091536C" w14:textId="77777777" w:rsidR="00275298" w:rsidRPr="00F610CE" w:rsidRDefault="00275298">
            <w:pPr>
              <w:rPr>
                <w:rFonts w:ascii="Arial" w:hAnsi="Arial" w:cs="Arial"/>
                <w:sz w:val="20"/>
                <w:szCs w:val="20"/>
              </w:rPr>
            </w:pPr>
            <w:r w:rsidRPr="00F610CE">
              <w:rPr>
                <w:rFonts w:ascii="Arial" w:hAnsi="Arial" w:cs="Arial"/>
                <w:sz w:val="20"/>
                <w:szCs w:val="20"/>
              </w:rPr>
              <w:t>Not dated</w:t>
            </w:r>
          </w:p>
        </w:tc>
        <w:tc>
          <w:tcPr>
            <w:tcW w:w="2268" w:type="dxa"/>
          </w:tcPr>
          <w:p w14:paraId="223A1D7E" w14:textId="77777777" w:rsidR="00275298" w:rsidRPr="00F610CE" w:rsidRDefault="00275298">
            <w:pPr>
              <w:rPr>
                <w:rFonts w:ascii="Arial" w:hAnsi="Arial" w:cs="Arial"/>
                <w:sz w:val="20"/>
                <w:szCs w:val="20"/>
              </w:rPr>
            </w:pPr>
            <w:r w:rsidRPr="00F610CE">
              <w:rPr>
                <w:rFonts w:ascii="Arial" w:hAnsi="Arial" w:cs="Arial"/>
                <w:sz w:val="20"/>
                <w:szCs w:val="20"/>
              </w:rPr>
              <w:t>8 July 2019-16 August 2019</w:t>
            </w:r>
          </w:p>
        </w:tc>
        <w:tc>
          <w:tcPr>
            <w:tcW w:w="2551" w:type="dxa"/>
          </w:tcPr>
          <w:p w14:paraId="2A8A3AA6" w14:textId="77777777" w:rsidR="00275298" w:rsidRPr="00F610CE" w:rsidRDefault="00275298">
            <w:pPr>
              <w:rPr>
                <w:rFonts w:ascii="Arial" w:hAnsi="Arial" w:cs="Arial"/>
                <w:sz w:val="20"/>
                <w:szCs w:val="20"/>
              </w:rPr>
            </w:pPr>
            <w:r w:rsidRPr="00F610CE">
              <w:rPr>
                <w:rFonts w:ascii="Arial" w:hAnsi="Arial" w:cs="Arial"/>
                <w:sz w:val="20"/>
                <w:szCs w:val="20"/>
              </w:rPr>
              <w:t xml:space="preserve">Partial- not working with the Ministry, providing info, providing roll returns, etc </w:t>
            </w:r>
          </w:p>
        </w:tc>
      </w:tr>
      <w:tr w:rsidR="00275298" w14:paraId="7ADC7708" w14:textId="77777777">
        <w:tc>
          <w:tcPr>
            <w:tcW w:w="2263" w:type="dxa"/>
          </w:tcPr>
          <w:p w14:paraId="489A51AF"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 xml:space="preserve">NZEI and PPTA for primary school and area </w:t>
            </w:r>
            <w:proofErr w:type="gramStart"/>
            <w:r w:rsidRPr="00F610CE">
              <w:rPr>
                <w:rFonts w:ascii="Arial" w:hAnsi="Arial" w:cs="Arial"/>
                <w:sz w:val="20"/>
                <w:szCs w:val="20"/>
              </w:rPr>
              <w:t>school teachers</w:t>
            </w:r>
            <w:proofErr w:type="gramEnd"/>
            <w:r w:rsidRPr="00F610CE">
              <w:rPr>
                <w:rFonts w:ascii="Arial" w:hAnsi="Arial" w:cs="Arial"/>
                <w:sz w:val="20"/>
                <w:szCs w:val="20"/>
              </w:rPr>
              <w:t>, secondary school teachers, and area school principals</w:t>
            </w:r>
          </w:p>
        </w:tc>
        <w:tc>
          <w:tcPr>
            <w:tcW w:w="1985" w:type="dxa"/>
          </w:tcPr>
          <w:p w14:paraId="633C8FB2" w14:textId="77777777" w:rsidR="00275298" w:rsidRPr="00F610CE" w:rsidRDefault="00275298">
            <w:pPr>
              <w:rPr>
                <w:rFonts w:ascii="Arial" w:hAnsi="Arial" w:cs="Arial"/>
                <w:sz w:val="20"/>
                <w:szCs w:val="20"/>
              </w:rPr>
            </w:pPr>
            <w:r w:rsidRPr="00F610CE">
              <w:rPr>
                <w:rFonts w:ascii="Arial" w:hAnsi="Arial" w:cs="Arial"/>
                <w:sz w:val="20"/>
                <w:szCs w:val="20"/>
              </w:rPr>
              <w:t>13 March 2023</w:t>
            </w:r>
          </w:p>
        </w:tc>
        <w:tc>
          <w:tcPr>
            <w:tcW w:w="2268" w:type="dxa"/>
          </w:tcPr>
          <w:p w14:paraId="256199CD" w14:textId="77777777" w:rsidR="00275298" w:rsidRPr="00F610CE" w:rsidRDefault="00275298">
            <w:pPr>
              <w:rPr>
                <w:rFonts w:ascii="Arial" w:hAnsi="Arial" w:cs="Arial"/>
                <w:sz w:val="20"/>
                <w:szCs w:val="20"/>
              </w:rPr>
            </w:pPr>
            <w:r w:rsidRPr="00F610CE">
              <w:rPr>
                <w:rFonts w:ascii="Arial" w:hAnsi="Arial" w:cs="Arial"/>
                <w:sz w:val="20"/>
                <w:szCs w:val="20"/>
              </w:rPr>
              <w:t>16 March 2023</w:t>
            </w:r>
          </w:p>
        </w:tc>
        <w:tc>
          <w:tcPr>
            <w:tcW w:w="2551" w:type="dxa"/>
          </w:tcPr>
          <w:p w14:paraId="2C5603CC" w14:textId="77777777" w:rsidR="00275298" w:rsidRPr="00F610CE" w:rsidRDefault="00275298">
            <w:pPr>
              <w:rPr>
                <w:rFonts w:ascii="Arial" w:hAnsi="Arial" w:cs="Arial"/>
                <w:sz w:val="20"/>
                <w:szCs w:val="20"/>
              </w:rPr>
            </w:pPr>
            <w:r w:rsidRPr="00F610CE">
              <w:rPr>
                <w:rFonts w:ascii="Arial" w:hAnsi="Arial" w:cs="Arial"/>
                <w:sz w:val="20"/>
                <w:szCs w:val="20"/>
              </w:rPr>
              <w:t>One day strike</w:t>
            </w:r>
          </w:p>
        </w:tc>
      </w:tr>
      <w:tr w:rsidR="00275298" w14:paraId="39E4CFF1" w14:textId="77777777">
        <w:tc>
          <w:tcPr>
            <w:tcW w:w="2263" w:type="dxa"/>
          </w:tcPr>
          <w:p w14:paraId="76CF6A82" w14:textId="77777777" w:rsidR="00275298" w:rsidRPr="00F610CE" w:rsidRDefault="00275298" w:rsidP="004F7B2C">
            <w:pPr>
              <w:jc w:val="both"/>
              <w:rPr>
                <w:rFonts w:ascii="Arial" w:hAnsi="Arial" w:cs="Arial"/>
                <w:sz w:val="20"/>
                <w:szCs w:val="20"/>
              </w:rPr>
            </w:pPr>
            <w:r w:rsidRPr="00F610CE">
              <w:rPr>
                <w:rFonts w:ascii="Arial" w:hAnsi="Arial" w:cs="Arial"/>
                <w:sz w:val="20"/>
                <w:szCs w:val="20"/>
              </w:rPr>
              <w:t xml:space="preserve">PPTA for secondary school and area </w:t>
            </w:r>
            <w:proofErr w:type="gramStart"/>
            <w:r w:rsidRPr="00F610CE">
              <w:rPr>
                <w:rFonts w:ascii="Arial" w:hAnsi="Arial" w:cs="Arial"/>
                <w:sz w:val="20"/>
                <w:szCs w:val="20"/>
              </w:rPr>
              <w:t>school teachers</w:t>
            </w:r>
            <w:proofErr w:type="gramEnd"/>
          </w:p>
        </w:tc>
        <w:tc>
          <w:tcPr>
            <w:tcW w:w="1985" w:type="dxa"/>
          </w:tcPr>
          <w:p w14:paraId="0E360021" w14:textId="77777777" w:rsidR="00275298" w:rsidRPr="00F610CE" w:rsidRDefault="00275298">
            <w:pPr>
              <w:rPr>
                <w:rFonts w:ascii="Arial" w:hAnsi="Arial" w:cs="Arial"/>
                <w:sz w:val="20"/>
                <w:szCs w:val="20"/>
              </w:rPr>
            </w:pPr>
            <w:r w:rsidRPr="00F610CE">
              <w:rPr>
                <w:rFonts w:ascii="Arial" w:hAnsi="Arial" w:cs="Arial"/>
                <w:sz w:val="20"/>
                <w:szCs w:val="20"/>
              </w:rPr>
              <w:t>Friday 21 April 2023</w:t>
            </w:r>
          </w:p>
        </w:tc>
        <w:tc>
          <w:tcPr>
            <w:tcW w:w="2268" w:type="dxa"/>
          </w:tcPr>
          <w:p w14:paraId="48AFB20D" w14:textId="77777777" w:rsidR="00275298" w:rsidRPr="00F610CE" w:rsidRDefault="00275298">
            <w:pPr>
              <w:rPr>
                <w:rFonts w:ascii="Arial" w:hAnsi="Arial" w:cs="Arial"/>
                <w:sz w:val="20"/>
                <w:szCs w:val="20"/>
              </w:rPr>
            </w:pPr>
            <w:r w:rsidRPr="00F610CE">
              <w:rPr>
                <w:rFonts w:ascii="Arial" w:hAnsi="Arial" w:cs="Arial"/>
                <w:sz w:val="20"/>
                <w:szCs w:val="20"/>
              </w:rPr>
              <w:t>Monday 24 April to Friday 30 June 2023</w:t>
            </w:r>
          </w:p>
        </w:tc>
        <w:tc>
          <w:tcPr>
            <w:tcW w:w="2551" w:type="dxa"/>
          </w:tcPr>
          <w:p w14:paraId="174E822E" w14:textId="77777777" w:rsidR="00275298" w:rsidRPr="00F610CE" w:rsidRDefault="00275298">
            <w:pPr>
              <w:rPr>
                <w:rFonts w:ascii="Arial" w:hAnsi="Arial" w:cs="Arial"/>
                <w:sz w:val="20"/>
                <w:szCs w:val="20"/>
              </w:rPr>
            </w:pPr>
            <w:r w:rsidRPr="00F610CE">
              <w:rPr>
                <w:rFonts w:ascii="Arial" w:hAnsi="Arial" w:cs="Arial"/>
                <w:sz w:val="20"/>
                <w:szCs w:val="20"/>
              </w:rPr>
              <w:t>Partial strike action</w:t>
            </w:r>
          </w:p>
        </w:tc>
      </w:tr>
      <w:tr w:rsidR="00275298" w14:paraId="1131F441" w14:textId="77777777">
        <w:tc>
          <w:tcPr>
            <w:tcW w:w="2263" w:type="dxa"/>
          </w:tcPr>
          <w:p w14:paraId="1A0A10FE" w14:textId="63CD97B2" w:rsidR="00275298" w:rsidRPr="00F610CE" w:rsidRDefault="00275298" w:rsidP="004F7B2C">
            <w:pPr>
              <w:jc w:val="both"/>
              <w:rPr>
                <w:rFonts w:ascii="Arial" w:hAnsi="Arial" w:cs="Arial"/>
                <w:sz w:val="20"/>
                <w:szCs w:val="20"/>
              </w:rPr>
            </w:pPr>
            <w:r w:rsidRPr="00F610CE">
              <w:rPr>
                <w:rFonts w:ascii="Arial" w:hAnsi="Arial" w:cs="Arial"/>
                <w:sz w:val="20"/>
                <w:szCs w:val="20"/>
              </w:rPr>
              <w:t xml:space="preserve">NZIE and PPTA for primary school teachers, area </w:t>
            </w:r>
            <w:proofErr w:type="gramStart"/>
            <w:r w:rsidRPr="00F610CE">
              <w:rPr>
                <w:rFonts w:ascii="Arial" w:hAnsi="Arial" w:cs="Arial"/>
                <w:sz w:val="20"/>
                <w:szCs w:val="20"/>
              </w:rPr>
              <w:t>school teachers</w:t>
            </w:r>
            <w:proofErr w:type="gramEnd"/>
            <w:r w:rsidR="00AC314C" w:rsidRPr="00F610CE">
              <w:rPr>
                <w:rFonts w:ascii="Arial" w:hAnsi="Arial" w:cs="Arial"/>
                <w:sz w:val="20"/>
                <w:szCs w:val="20"/>
              </w:rPr>
              <w:t>,</w:t>
            </w:r>
            <w:r w:rsidRPr="00F610CE">
              <w:rPr>
                <w:rFonts w:ascii="Arial" w:hAnsi="Arial" w:cs="Arial"/>
                <w:sz w:val="20"/>
                <w:szCs w:val="20"/>
              </w:rPr>
              <w:t xml:space="preserve"> and secondary school teachers</w:t>
            </w:r>
          </w:p>
        </w:tc>
        <w:tc>
          <w:tcPr>
            <w:tcW w:w="1985" w:type="dxa"/>
          </w:tcPr>
          <w:p w14:paraId="0F3A9BD8" w14:textId="77777777" w:rsidR="00275298" w:rsidRPr="00F610CE" w:rsidRDefault="00275298">
            <w:pPr>
              <w:rPr>
                <w:rFonts w:ascii="Arial" w:hAnsi="Arial" w:cs="Arial"/>
                <w:sz w:val="20"/>
                <w:szCs w:val="20"/>
              </w:rPr>
            </w:pPr>
            <w:r w:rsidRPr="00F610CE">
              <w:rPr>
                <w:rFonts w:ascii="Arial" w:hAnsi="Arial" w:cs="Arial"/>
                <w:sz w:val="20"/>
                <w:szCs w:val="20"/>
              </w:rPr>
              <w:t>3 days before each strike (on a Saturday)</w:t>
            </w:r>
          </w:p>
        </w:tc>
        <w:tc>
          <w:tcPr>
            <w:tcW w:w="2268" w:type="dxa"/>
          </w:tcPr>
          <w:p w14:paraId="56797074" w14:textId="77777777" w:rsidR="00275298" w:rsidRPr="00F610CE" w:rsidRDefault="00275298">
            <w:pPr>
              <w:rPr>
                <w:rFonts w:ascii="Arial" w:hAnsi="Arial" w:cs="Arial"/>
                <w:sz w:val="20"/>
                <w:szCs w:val="20"/>
              </w:rPr>
            </w:pPr>
            <w:r w:rsidRPr="00F610CE">
              <w:rPr>
                <w:rFonts w:ascii="Arial" w:hAnsi="Arial" w:cs="Arial"/>
                <w:sz w:val="20"/>
                <w:szCs w:val="20"/>
              </w:rPr>
              <w:t>9 to 11 May 2023</w:t>
            </w:r>
          </w:p>
        </w:tc>
        <w:tc>
          <w:tcPr>
            <w:tcW w:w="2551" w:type="dxa"/>
          </w:tcPr>
          <w:p w14:paraId="0BDBFAD2" w14:textId="77777777" w:rsidR="00275298" w:rsidRPr="00F610CE" w:rsidRDefault="00275298">
            <w:pPr>
              <w:rPr>
                <w:rFonts w:ascii="Arial" w:hAnsi="Arial" w:cs="Arial"/>
                <w:sz w:val="20"/>
                <w:szCs w:val="20"/>
              </w:rPr>
            </w:pPr>
            <w:r w:rsidRPr="00F610CE">
              <w:rPr>
                <w:rFonts w:ascii="Arial" w:hAnsi="Arial" w:cs="Arial"/>
                <w:sz w:val="20"/>
                <w:szCs w:val="20"/>
              </w:rPr>
              <w:t>Rolling strikes</w:t>
            </w:r>
          </w:p>
        </w:tc>
      </w:tr>
    </w:tbl>
    <w:p w14:paraId="44740A4D" w14:textId="77777777" w:rsidR="00275298" w:rsidRPr="00C136F9" w:rsidRDefault="00275298" w:rsidP="00275298">
      <w:pPr>
        <w:spacing w:after="120"/>
        <w:ind w:right="-483"/>
        <w:jc w:val="both"/>
        <w:rPr>
          <w:rFonts w:ascii="Arial" w:hAnsi="Arial" w:cs="Arial"/>
          <w:color w:val="000000"/>
          <w:sz w:val="22"/>
          <w:szCs w:val="22"/>
          <w:shd w:val="clear" w:color="auto" w:fill="FFFFFF"/>
        </w:rPr>
      </w:pPr>
    </w:p>
    <w:p w14:paraId="286E5992" w14:textId="184D9635" w:rsidR="00075ABB" w:rsidRPr="00075ABB" w:rsidRDefault="00075ABB" w:rsidP="00FF0AA9">
      <w:pPr>
        <w:spacing w:after="120"/>
        <w:ind w:right="-483"/>
        <w:jc w:val="both"/>
        <w:rPr>
          <w:rFonts w:ascii="Arial" w:hAnsi="Arial" w:cs="Arial"/>
          <w:i/>
          <w:iCs/>
          <w:color w:val="000000"/>
          <w:sz w:val="22"/>
          <w:szCs w:val="22"/>
          <w:shd w:val="clear" w:color="auto" w:fill="FFFFFF"/>
        </w:rPr>
      </w:pPr>
      <w:r>
        <w:rPr>
          <w:rFonts w:ascii="Arial" w:hAnsi="Arial" w:cs="Arial"/>
          <w:i/>
          <w:iCs/>
          <w:color w:val="000000"/>
          <w:sz w:val="22"/>
          <w:szCs w:val="22"/>
          <w:shd w:val="clear" w:color="auto" w:fill="FFFFFF"/>
        </w:rPr>
        <w:t xml:space="preserve">Insufficient notice for schools and parents to make </w:t>
      </w:r>
      <w:r w:rsidRPr="00075ABB">
        <w:rPr>
          <w:rFonts w:ascii="Arial" w:hAnsi="Arial" w:cs="Arial"/>
          <w:i/>
          <w:iCs/>
          <w:color w:val="000000"/>
          <w:sz w:val="22"/>
          <w:szCs w:val="22"/>
          <w:shd w:val="clear" w:color="auto" w:fill="FFFFFF"/>
        </w:rPr>
        <w:t>alternative arrangements</w:t>
      </w:r>
    </w:p>
    <w:p w14:paraId="2FDB9D61" w14:textId="2058BE05" w:rsidR="00F74768" w:rsidRDefault="00283EE0" w:rsidP="00FF0AA9">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T</w:t>
      </w:r>
      <w:r w:rsidR="00D40FE0">
        <w:rPr>
          <w:rFonts w:ascii="Arial" w:hAnsi="Arial" w:cs="Arial"/>
          <w:color w:val="000000"/>
          <w:sz w:val="22"/>
          <w:szCs w:val="22"/>
          <w:shd w:val="clear" w:color="auto" w:fill="FFFFFF"/>
        </w:rPr>
        <w:t xml:space="preserve">hree </w:t>
      </w:r>
      <w:r w:rsidR="00305605">
        <w:rPr>
          <w:rFonts w:ascii="Arial" w:hAnsi="Arial" w:cs="Arial"/>
          <w:color w:val="000000"/>
          <w:sz w:val="22"/>
          <w:szCs w:val="22"/>
          <w:shd w:val="clear" w:color="auto" w:fill="FFFFFF"/>
        </w:rPr>
        <w:t>calendar</w:t>
      </w:r>
      <w:r w:rsidR="00D40FE0">
        <w:rPr>
          <w:rFonts w:ascii="Arial" w:hAnsi="Arial" w:cs="Arial"/>
          <w:color w:val="000000"/>
          <w:sz w:val="22"/>
          <w:szCs w:val="22"/>
          <w:shd w:val="clear" w:color="auto" w:fill="FFFFFF"/>
        </w:rPr>
        <w:t xml:space="preserve"> </w:t>
      </w:r>
      <w:r w:rsidR="000D1C06">
        <w:rPr>
          <w:rFonts w:ascii="Arial" w:hAnsi="Arial" w:cs="Arial"/>
          <w:color w:val="000000"/>
          <w:sz w:val="22"/>
          <w:szCs w:val="22"/>
          <w:shd w:val="clear" w:color="auto" w:fill="FFFFFF"/>
        </w:rPr>
        <w:t>days’ notice</w:t>
      </w:r>
      <w:r w:rsidR="00D40FE0">
        <w:rPr>
          <w:rFonts w:ascii="Arial" w:hAnsi="Arial" w:cs="Arial"/>
          <w:color w:val="000000"/>
          <w:sz w:val="22"/>
          <w:szCs w:val="22"/>
          <w:shd w:val="clear" w:color="auto" w:fill="FFFFFF"/>
        </w:rPr>
        <w:t xml:space="preserve"> is often insufficient for schools</w:t>
      </w:r>
      <w:r w:rsidR="00E817F7">
        <w:rPr>
          <w:rFonts w:ascii="Arial" w:hAnsi="Arial" w:cs="Arial"/>
          <w:color w:val="000000"/>
          <w:sz w:val="22"/>
          <w:szCs w:val="22"/>
          <w:shd w:val="clear" w:color="auto" w:fill="FFFFFF"/>
        </w:rPr>
        <w:t xml:space="preserve">, </w:t>
      </w:r>
      <w:r w:rsidR="00D40FE0">
        <w:rPr>
          <w:rFonts w:ascii="Arial" w:hAnsi="Arial" w:cs="Arial"/>
          <w:color w:val="000000"/>
          <w:sz w:val="22"/>
          <w:szCs w:val="22"/>
          <w:shd w:val="clear" w:color="auto" w:fill="FFFFFF"/>
        </w:rPr>
        <w:t>parents</w:t>
      </w:r>
      <w:r w:rsidR="009E3ED8">
        <w:rPr>
          <w:rFonts w:ascii="Arial" w:hAnsi="Arial" w:cs="Arial"/>
          <w:color w:val="000000"/>
          <w:sz w:val="22"/>
          <w:szCs w:val="22"/>
          <w:shd w:val="clear" w:color="auto" w:fill="FFFFFF"/>
        </w:rPr>
        <w:t>,</w:t>
      </w:r>
      <w:r w:rsidR="00E817F7">
        <w:rPr>
          <w:rFonts w:ascii="Arial" w:hAnsi="Arial" w:cs="Arial"/>
          <w:color w:val="000000"/>
          <w:sz w:val="22"/>
          <w:szCs w:val="22"/>
          <w:shd w:val="clear" w:color="auto" w:fill="FFFFFF"/>
        </w:rPr>
        <w:t xml:space="preserve"> caregivers</w:t>
      </w:r>
      <w:r w:rsidR="009C1916" w:rsidRPr="4CF91616">
        <w:rPr>
          <w:rFonts w:ascii="Arial" w:hAnsi="Arial" w:cs="Arial"/>
          <w:color w:val="000000" w:themeColor="text1"/>
          <w:sz w:val="22"/>
          <w:szCs w:val="22"/>
        </w:rPr>
        <w:t xml:space="preserve"> and </w:t>
      </w:r>
      <w:r w:rsidR="007C3DE5" w:rsidRPr="4CF91616">
        <w:rPr>
          <w:rFonts w:ascii="Arial" w:hAnsi="Arial" w:cs="Arial"/>
          <w:color w:val="000000" w:themeColor="text1"/>
          <w:sz w:val="22"/>
          <w:szCs w:val="22"/>
        </w:rPr>
        <w:t>whānau</w:t>
      </w:r>
      <w:r w:rsidR="00D40FE0">
        <w:rPr>
          <w:rFonts w:ascii="Arial" w:hAnsi="Arial" w:cs="Arial"/>
          <w:color w:val="000000"/>
          <w:sz w:val="22"/>
          <w:szCs w:val="22"/>
          <w:shd w:val="clear" w:color="auto" w:fill="FFFFFF"/>
        </w:rPr>
        <w:t xml:space="preserve"> to prepare</w:t>
      </w:r>
      <w:r w:rsidR="00E817F7">
        <w:rPr>
          <w:rFonts w:ascii="Arial" w:hAnsi="Arial" w:cs="Arial"/>
          <w:color w:val="000000"/>
          <w:sz w:val="22"/>
          <w:szCs w:val="22"/>
          <w:shd w:val="clear" w:color="auto" w:fill="FFFFFF"/>
        </w:rPr>
        <w:t xml:space="preserve"> alternative arrangements</w:t>
      </w:r>
      <w:r w:rsidR="00D40FE0">
        <w:rPr>
          <w:rFonts w:ascii="Arial" w:hAnsi="Arial" w:cs="Arial"/>
          <w:color w:val="000000"/>
          <w:sz w:val="22"/>
          <w:szCs w:val="22"/>
          <w:shd w:val="clear" w:color="auto" w:fill="FFFFFF"/>
        </w:rPr>
        <w:t xml:space="preserve">. </w:t>
      </w:r>
      <w:r w:rsidR="006C1143" w:rsidRPr="4CF91616">
        <w:rPr>
          <w:rFonts w:ascii="Arial" w:hAnsi="Arial" w:cs="Arial"/>
          <w:color w:val="000000" w:themeColor="text1"/>
          <w:sz w:val="22"/>
          <w:szCs w:val="22"/>
        </w:rPr>
        <w:t xml:space="preserve">This </w:t>
      </w:r>
      <w:r w:rsidR="004A5344">
        <w:rPr>
          <w:rFonts w:ascii="Arial" w:hAnsi="Arial" w:cs="Arial"/>
          <w:color w:val="000000" w:themeColor="text1"/>
          <w:sz w:val="22"/>
          <w:szCs w:val="22"/>
        </w:rPr>
        <w:t>can be</w:t>
      </w:r>
      <w:r w:rsidR="004A5344" w:rsidRPr="4CF91616">
        <w:rPr>
          <w:rFonts w:ascii="Arial" w:hAnsi="Arial" w:cs="Arial"/>
          <w:color w:val="000000" w:themeColor="text1"/>
          <w:sz w:val="22"/>
          <w:szCs w:val="22"/>
        </w:rPr>
        <w:t xml:space="preserve"> </w:t>
      </w:r>
      <w:r w:rsidR="006C1143" w:rsidRPr="4CF91616">
        <w:rPr>
          <w:rFonts w:ascii="Arial" w:hAnsi="Arial" w:cs="Arial"/>
          <w:color w:val="000000" w:themeColor="text1"/>
          <w:sz w:val="22"/>
          <w:szCs w:val="22"/>
        </w:rPr>
        <w:t xml:space="preserve">particularly problematic if the notice is given </w:t>
      </w:r>
      <w:r w:rsidR="00B32524">
        <w:rPr>
          <w:rFonts w:ascii="Arial" w:hAnsi="Arial" w:cs="Arial"/>
          <w:color w:val="000000" w:themeColor="text1"/>
          <w:sz w:val="22"/>
          <w:szCs w:val="22"/>
        </w:rPr>
        <w:t>on a Friday or Saturday</w:t>
      </w:r>
      <w:r w:rsidR="00C86B06" w:rsidRPr="4CF91616">
        <w:rPr>
          <w:rFonts w:ascii="Arial" w:hAnsi="Arial" w:cs="Arial"/>
          <w:color w:val="000000" w:themeColor="text1"/>
          <w:sz w:val="22"/>
          <w:szCs w:val="22"/>
        </w:rPr>
        <w:t xml:space="preserve"> and the strike starts early in the following week. </w:t>
      </w:r>
      <w:r w:rsidR="00E05B4E">
        <w:rPr>
          <w:rFonts w:ascii="Arial" w:hAnsi="Arial" w:cs="Arial"/>
          <w:color w:val="000000"/>
          <w:sz w:val="22"/>
          <w:szCs w:val="22"/>
          <w:shd w:val="clear" w:color="auto" w:fill="FFFFFF"/>
        </w:rPr>
        <w:t>Although there is often informa</w:t>
      </w:r>
      <w:r w:rsidR="00F37949">
        <w:rPr>
          <w:rFonts w:ascii="Arial" w:hAnsi="Arial" w:cs="Arial"/>
          <w:color w:val="000000"/>
          <w:sz w:val="22"/>
          <w:szCs w:val="22"/>
          <w:shd w:val="clear" w:color="auto" w:fill="FFFFFF"/>
        </w:rPr>
        <w:t>l</w:t>
      </w:r>
      <w:r w:rsidR="00E817F7">
        <w:rPr>
          <w:rFonts w:ascii="Arial" w:hAnsi="Arial" w:cs="Arial"/>
          <w:color w:val="000000"/>
          <w:sz w:val="22"/>
          <w:szCs w:val="22"/>
          <w:shd w:val="clear" w:color="auto" w:fill="FFFFFF"/>
        </w:rPr>
        <w:t xml:space="preserve"> </w:t>
      </w:r>
      <w:r w:rsidR="00E05B4E">
        <w:rPr>
          <w:rFonts w:ascii="Arial" w:hAnsi="Arial" w:cs="Arial"/>
          <w:color w:val="000000"/>
          <w:sz w:val="22"/>
          <w:szCs w:val="22"/>
          <w:shd w:val="clear" w:color="auto" w:fill="FFFFFF"/>
        </w:rPr>
        <w:t xml:space="preserve">notice of a </w:t>
      </w:r>
      <w:r w:rsidR="00F74768">
        <w:rPr>
          <w:rFonts w:ascii="Arial" w:hAnsi="Arial" w:cs="Arial"/>
          <w:color w:val="000000"/>
          <w:sz w:val="22"/>
          <w:szCs w:val="22"/>
          <w:shd w:val="clear" w:color="auto" w:fill="FFFFFF"/>
        </w:rPr>
        <w:t>proposed strike, schools and parents cannot confirm arrangements</w:t>
      </w:r>
      <w:r w:rsidR="00ED6F30">
        <w:rPr>
          <w:rFonts w:ascii="Arial" w:hAnsi="Arial" w:cs="Arial"/>
          <w:color w:val="000000"/>
          <w:sz w:val="22"/>
          <w:szCs w:val="22"/>
          <w:shd w:val="clear" w:color="auto" w:fill="FFFFFF"/>
        </w:rPr>
        <w:t xml:space="preserve"> until a formal notice is provided</w:t>
      </w:r>
      <w:r w:rsidR="00F74768">
        <w:rPr>
          <w:rFonts w:ascii="Arial" w:hAnsi="Arial" w:cs="Arial"/>
          <w:color w:val="000000"/>
          <w:sz w:val="22"/>
          <w:szCs w:val="22"/>
          <w:shd w:val="clear" w:color="auto" w:fill="FFFFFF"/>
        </w:rPr>
        <w:t xml:space="preserve">. </w:t>
      </w:r>
    </w:p>
    <w:p w14:paraId="61E5B123" w14:textId="4E243D9C" w:rsidR="00BA192C" w:rsidRDefault="00F74768" w:rsidP="0020457B">
      <w:pPr>
        <w:spacing w:after="120"/>
        <w:ind w:right="-483"/>
        <w:jc w:val="both"/>
        <w:rPr>
          <w:rFonts w:ascii="Arial" w:hAnsi="Arial" w:cs="Arial"/>
          <w:sz w:val="22"/>
          <w:szCs w:val="22"/>
        </w:rPr>
      </w:pPr>
      <w:r>
        <w:rPr>
          <w:rFonts w:ascii="Arial" w:hAnsi="Arial" w:cs="Arial"/>
          <w:color w:val="000000"/>
          <w:sz w:val="22"/>
          <w:szCs w:val="22"/>
          <w:shd w:val="clear" w:color="auto" w:fill="FFFFFF"/>
        </w:rPr>
        <w:t xml:space="preserve">The </w:t>
      </w:r>
      <w:r w:rsidR="00BD59E0">
        <w:rPr>
          <w:rFonts w:ascii="Arial" w:hAnsi="Arial" w:cs="Arial"/>
          <w:color w:val="000000"/>
          <w:sz w:val="22"/>
          <w:szCs w:val="22"/>
          <w:shd w:val="clear" w:color="auto" w:fill="FFFFFF"/>
        </w:rPr>
        <w:t xml:space="preserve">Ministry of Education </w:t>
      </w:r>
      <w:r w:rsidR="00286935">
        <w:rPr>
          <w:rFonts w:ascii="Arial" w:hAnsi="Arial" w:cs="Arial"/>
          <w:color w:val="000000"/>
          <w:sz w:val="22"/>
          <w:szCs w:val="22"/>
          <w:shd w:val="clear" w:color="auto" w:fill="FFFFFF"/>
        </w:rPr>
        <w:t>has received complaints from</w:t>
      </w:r>
      <w:r w:rsidR="00FF0AA9">
        <w:rPr>
          <w:rFonts w:ascii="Arial" w:hAnsi="Arial" w:cs="Arial"/>
          <w:color w:val="000000"/>
          <w:sz w:val="22"/>
          <w:szCs w:val="22"/>
          <w:shd w:val="clear" w:color="auto" w:fill="FFFFFF"/>
        </w:rPr>
        <w:t xml:space="preserve"> </w:t>
      </w:r>
      <w:r w:rsidR="00286935">
        <w:rPr>
          <w:rFonts w:ascii="Arial" w:hAnsi="Arial" w:cs="Arial"/>
          <w:color w:val="000000"/>
          <w:sz w:val="22"/>
          <w:szCs w:val="22"/>
          <w:shd w:val="clear" w:color="auto" w:fill="FFFFFF"/>
        </w:rPr>
        <w:t xml:space="preserve">school boards who </w:t>
      </w:r>
      <w:r w:rsidR="00AA3346">
        <w:rPr>
          <w:rFonts w:ascii="Arial" w:hAnsi="Arial" w:cs="Arial"/>
          <w:color w:val="000000"/>
          <w:sz w:val="22"/>
          <w:szCs w:val="22"/>
          <w:shd w:val="clear" w:color="auto" w:fill="FFFFFF"/>
        </w:rPr>
        <w:t xml:space="preserve">say the three days leaves insufficient time for their school to </w:t>
      </w:r>
      <w:proofErr w:type="gramStart"/>
      <w:r w:rsidR="00AA3346">
        <w:rPr>
          <w:rFonts w:ascii="Arial" w:hAnsi="Arial" w:cs="Arial"/>
          <w:color w:val="000000"/>
          <w:sz w:val="22"/>
          <w:szCs w:val="22"/>
          <w:shd w:val="clear" w:color="auto" w:fill="FFFFFF"/>
        </w:rPr>
        <w:t>make arrangements</w:t>
      </w:r>
      <w:proofErr w:type="gramEnd"/>
      <w:r w:rsidR="00AA3346">
        <w:rPr>
          <w:rFonts w:ascii="Arial" w:hAnsi="Arial" w:cs="Arial"/>
          <w:color w:val="000000"/>
          <w:sz w:val="22"/>
          <w:szCs w:val="22"/>
          <w:shd w:val="clear" w:color="auto" w:fill="FFFFFF"/>
        </w:rPr>
        <w:t xml:space="preserve"> to ensure the school can remain open</w:t>
      </w:r>
      <w:r w:rsidR="21F9B353">
        <w:rPr>
          <w:rFonts w:ascii="Arial" w:hAnsi="Arial" w:cs="Arial"/>
          <w:color w:val="000000"/>
          <w:sz w:val="22"/>
          <w:szCs w:val="22"/>
          <w:shd w:val="clear" w:color="auto" w:fill="FFFFFF"/>
        </w:rPr>
        <w:t xml:space="preserve"> for instruction</w:t>
      </w:r>
      <w:r w:rsidR="00AA3346">
        <w:rPr>
          <w:rFonts w:ascii="Arial" w:hAnsi="Arial" w:cs="Arial"/>
          <w:color w:val="000000"/>
          <w:sz w:val="22"/>
          <w:szCs w:val="22"/>
          <w:shd w:val="clear" w:color="auto" w:fill="FFFFFF"/>
        </w:rPr>
        <w:t xml:space="preserve"> or</w:t>
      </w:r>
      <w:r w:rsidR="002D3D31">
        <w:rPr>
          <w:rFonts w:ascii="Arial" w:hAnsi="Arial" w:cs="Arial"/>
          <w:color w:val="000000"/>
          <w:sz w:val="22"/>
          <w:szCs w:val="22"/>
          <w:shd w:val="clear" w:color="auto" w:fill="FFFFFF"/>
        </w:rPr>
        <w:t xml:space="preserve"> to provide for the</w:t>
      </w:r>
      <w:r w:rsidR="00AA3346">
        <w:rPr>
          <w:rFonts w:ascii="Arial" w:hAnsi="Arial" w:cs="Arial"/>
          <w:color w:val="000000"/>
          <w:sz w:val="22"/>
          <w:szCs w:val="22"/>
          <w:shd w:val="clear" w:color="auto" w:fill="FFFFFF"/>
        </w:rPr>
        <w:t xml:space="preserve"> </w:t>
      </w:r>
      <w:r w:rsidR="051794BB">
        <w:rPr>
          <w:rFonts w:ascii="Arial" w:hAnsi="Arial" w:cs="Arial"/>
          <w:color w:val="000000"/>
          <w:sz w:val="22"/>
          <w:szCs w:val="22"/>
          <w:shd w:val="clear" w:color="auto" w:fill="FFFFFF"/>
        </w:rPr>
        <w:t xml:space="preserve">supervision of </w:t>
      </w:r>
      <w:r w:rsidR="007B0ABA">
        <w:rPr>
          <w:rFonts w:ascii="Arial" w:hAnsi="Arial" w:cs="Arial"/>
          <w:color w:val="000000"/>
          <w:sz w:val="22"/>
          <w:szCs w:val="22"/>
          <w:shd w:val="clear" w:color="auto" w:fill="FFFFFF"/>
        </w:rPr>
        <w:t xml:space="preserve">its </w:t>
      </w:r>
      <w:r w:rsidR="051794BB">
        <w:rPr>
          <w:rFonts w:ascii="Arial" w:hAnsi="Arial" w:cs="Arial"/>
          <w:color w:val="000000"/>
          <w:sz w:val="22"/>
          <w:szCs w:val="22"/>
          <w:shd w:val="clear" w:color="auto" w:fill="FFFFFF"/>
        </w:rPr>
        <w:t>students</w:t>
      </w:r>
      <w:r w:rsidR="007B0ABA">
        <w:rPr>
          <w:rFonts w:ascii="Arial" w:hAnsi="Arial" w:cs="Arial"/>
          <w:color w:val="000000"/>
          <w:sz w:val="22"/>
          <w:szCs w:val="22"/>
          <w:shd w:val="clear" w:color="auto" w:fill="FFFFFF"/>
        </w:rPr>
        <w:t>.</w:t>
      </w:r>
      <w:r w:rsidR="00BA192C" w:rsidRPr="57197598">
        <w:rPr>
          <w:rFonts w:ascii="Arial" w:hAnsi="Arial" w:cs="Arial"/>
          <w:sz w:val="22"/>
          <w:szCs w:val="22"/>
        </w:rPr>
        <w:t xml:space="preserve"> </w:t>
      </w:r>
    </w:p>
    <w:p w14:paraId="32CA14E4" w14:textId="788DF396" w:rsidR="0020457B" w:rsidRPr="00893220" w:rsidRDefault="009B56F3" w:rsidP="0020457B">
      <w:pPr>
        <w:spacing w:after="120"/>
        <w:ind w:right="-483"/>
        <w:jc w:val="both"/>
        <w:rPr>
          <w:rFonts w:ascii="Arial" w:hAnsi="Arial" w:cs="Arial"/>
          <w:sz w:val="22"/>
          <w:szCs w:val="22"/>
        </w:rPr>
      </w:pPr>
      <w:r>
        <w:rPr>
          <w:rFonts w:ascii="Arial" w:hAnsi="Arial" w:cs="Arial"/>
          <w:color w:val="000000"/>
          <w:sz w:val="22"/>
          <w:szCs w:val="22"/>
          <w:shd w:val="clear" w:color="auto" w:fill="FFFFFF"/>
        </w:rPr>
        <w:t xml:space="preserve">The Ministry </w:t>
      </w:r>
      <w:r w:rsidR="007B0ABA">
        <w:rPr>
          <w:rFonts w:ascii="Arial" w:hAnsi="Arial" w:cs="Arial"/>
          <w:color w:val="000000"/>
          <w:sz w:val="22"/>
          <w:szCs w:val="22"/>
          <w:shd w:val="clear" w:color="auto" w:fill="FFFFFF"/>
        </w:rPr>
        <w:t xml:space="preserve">also </w:t>
      </w:r>
      <w:r w:rsidR="00FF0AA9">
        <w:rPr>
          <w:rFonts w:ascii="Arial" w:hAnsi="Arial" w:cs="Arial"/>
          <w:color w:val="000000"/>
          <w:sz w:val="22"/>
          <w:szCs w:val="22"/>
          <w:shd w:val="clear" w:color="auto" w:fill="FFFFFF"/>
        </w:rPr>
        <w:t>receive</w:t>
      </w:r>
      <w:r w:rsidR="00DE76AF">
        <w:rPr>
          <w:rFonts w:ascii="Arial" w:hAnsi="Arial" w:cs="Arial"/>
          <w:color w:val="000000"/>
          <w:sz w:val="22"/>
          <w:szCs w:val="22"/>
          <w:shd w:val="clear" w:color="auto" w:fill="FFFFFF"/>
        </w:rPr>
        <w:t>s</w:t>
      </w:r>
      <w:r w:rsidR="00FF0AA9">
        <w:rPr>
          <w:rFonts w:ascii="Arial" w:hAnsi="Arial" w:cs="Arial"/>
          <w:color w:val="000000"/>
          <w:sz w:val="22"/>
          <w:szCs w:val="22"/>
          <w:shd w:val="clear" w:color="auto" w:fill="FFFFFF"/>
        </w:rPr>
        <w:t xml:space="preserve"> complaints </w:t>
      </w:r>
      <w:r w:rsidR="003C6AB4">
        <w:rPr>
          <w:rFonts w:ascii="Arial" w:hAnsi="Arial" w:cs="Arial"/>
          <w:color w:val="000000"/>
          <w:sz w:val="22"/>
          <w:szCs w:val="22"/>
          <w:shd w:val="clear" w:color="auto" w:fill="FFFFFF"/>
        </w:rPr>
        <w:t xml:space="preserve">about </w:t>
      </w:r>
      <w:r w:rsidR="00646B5A">
        <w:rPr>
          <w:rFonts w:ascii="Arial" w:hAnsi="Arial" w:cs="Arial"/>
          <w:color w:val="000000"/>
          <w:sz w:val="22"/>
          <w:szCs w:val="22"/>
          <w:shd w:val="clear" w:color="auto" w:fill="FFFFFF"/>
        </w:rPr>
        <w:t>the impact of strikes on</w:t>
      </w:r>
      <w:r w:rsidR="003C6AB4">
        <w:rPr>
          <w:rFonts w:ascii="Arial" w:hAnsi="Arial" w:cs="Arial"/>
          <w:color w:val="000000"/>
          <w:sz w:val="22"/>
          <w:szCs w:val="22"/>
          <w:shd w:val="clear" w:color="auto" w:fill="FFFFFF"/>
        </w:rPr>
        <w:t xml:space="preserve"> parents</w:t>
      </w:r>
      <w:r w:rsidR="005466CC">
        <w:rPr>
          <w:rFonts w:ascii="Arial" w:hAnsi="Arial" w:cs="Arial"/>
          <w:color w:val="000000"/>
          <w:sz w:val="22"/>
          <w:szCs w:val="22"/>
          <w:shd w:val="clear" w:color="auto" w:fill="FFFFFF"/>
        </w:rPr>
        <w:t xml:space="preserve">, </w:t>
      </w:r>
      <w:r w:rsidR="00275298">
        <w:rPr>
          <w:rFonts w:ascii="Arial" w:hAnsi="Arial" w:cs="Arial"/>
          <w:color w:val="000000"/>
          <w:sz w:val="22"/>
          <w:szCs w:val="22"/>
          <w:shd w:val="clear" w:color="auto" w:fill="FFFFFF"/>
        </w:rPr>
        <w:t>caregivers and</w:t>
      </w:r>
      <w:r w:rsidR="005466CC">
        <w:rPr>
          <w:rFonts w:ascii="Arial" w:hAnsi="Arial" w:cs="Arial"/>
          <w:color w:val="000000"/>
          <w:sz w:val="22"/>
          <w:szCs w:val="22"/>
          <w:shd w:val="clear" w:color="auto" w:fill="FFFFFF"/>
        </w:rPr>
        <w:t xml:space="preserve"> </w:t>
      </w:r>
      <w:r w:rsidR="007C3DE5">
        <w:rPr>
          <w:rFonts w:ascii="Arial" w:hAnsi="Arial" w:cs="Arial"/>
          <w:color w:val="000000"/>
          <w:sz w:val="22"/>
          <w:szCs w:val="22"/>
          <w:shd w:val="clear" w:color="auto" w:fill="FFFFFF"/>
        </w:rPr>
        <w:t>whānau</w:t>
      </w:r>
      <w:r w:rsidR="005466CC">
        <w:rPr>
          <w:rFonts w:ascii="Arial" w:hAnsi="Arial" w:cs="Arial"/>
          <w:color w:val="000000"/>
          <w:sz w:val="22"/>
          <w:szCs w:val="22"/>
          <w:shd w:val="clear" w:color="auto" w:fill="FFFFFF"/>
        </w:rPr>
        <w:t xml:space="preserve"> </w:t>
      </w:r>
      <w:r w:rsidR="003C6AB4">
        <w:rPr>
          <w:rFonts w:ascii="Arial" w:hAnsi="Arial" w:cs="Arial"/>
          <w:color w:val="000000"/>
          <w:sz w:val="22"/>
          <w:szCs w:val="22"/>
          <w:shd w:val="clear" w:color="auto" w:fill="FFFFFF"/>
        </w:rPr>
        <w:t xml:space="preserve">who are </w:t>
      </w:r>
      <w:r w:rsidR="00742D3F">
        <w:rPr>
          <w:rFonts w:ascii="Arial" w:hAnsi="Arial" w:cs="Arial"/>
          <w:color w:val="000000"/>
          <w:sz w:val="22"/>
          <w:szCs w:val="22"/>
          <w:shd w:val="clear" w:color="auto" w:fill="FFFFFF"/>
        </w:rPr>
        <w:t xml:space="preserve">suddenly </w:t>
      </w:r>
      <w:r w:rsidR="003C6AB4">
        <w:rPr>
          <w:rFonts w:ascii="Arial" w:hAnsi="Arial" w:cs="Arial"/>
          <w:color w:val="000000"/>
          <w:sz w:val="22"/>
          <w:szCs w:val="22"/>
          <w:shd w:val="clear" w:color="auto" w:fill="FFFFFF"/>
        </w:rPr>
        <w:t xml:space="preserve">required to </w:t>
      </w:r>
      <w:r w:rsidR="00742D3F">
        <w:rPr>
          <w:rFonts w:ascii="Arial" w:hAnsi="Arial" w:cs="Arial"/>
          <w:color w:val="000000"/>
          <w:sz w:val="22"/>
          <w:szCs w:val="22"/>
          <w:shd w:val="clear" w:color="auto" w:fill="FFFFFF"/>
        </w:rPr>
        <w:t xml:space="preserve">arrange childcare, </w:t>
      </w:r>
      <w:r w:rsidR="009F3310">
        <w:rPr>
          <w:rFonts w:ascii="Arial" w:hAnsi="Arial" w:cs="Arial"/>
          <w:color w:val="000000"/>
          <w:sz w:val="22"/>
          <w:szCs w:val="22"/>
          <w:shd w:val="clear" w:color="auto" w:fill="FFFFFF"/>
        </w:rPr>
        <w:t>and on students</w:t>
      </w:r>
      <w:r w:rsidR="00CB2831">
        <w:rPr>
          <w:rFonts w:ascii="Arial" w:hAnsi="Arial" w:cs="Arial"/>
          <w:color w:val="000000"/>
          <w:sz w:val="22"/>
          <w:szCs w:val="22"/>
          <w:shd w:val="clear" w:color="auto" w:fill="FFFFFF"/>
        </w:rPr>
        <w:t xml:space="preserve"> who </w:t>
      </w:r>
      <w:r w:rsidR="0020457B" w:rsidRPr="57197598">
        <w:rPr>
          <w:rFonts w:ascii="Arial" w:hAnsi="Arial" w:cs="Arial"/>
          <w:sz w:val="22"/>
          <w:szCs w:val="22"/>
        </w:rPr>
        <w:t xml:space="preserve">lose valuable days </w:t>
      </w:r>
      <w:r w:rsidR="00F84AF4">
        <w:rPr>
          <w:rFonts w:ascii="Arial" w:hAnsi="Arial" w:cs="Arial"/>
          <w:sz w:val="22"/>
          <w:szCs w:val="22"/>
        </w:rPr>
        <w:t>of</w:t>
      </w:r>
      <w:r w:rsidR="0020457B" w:rsidRPr="57197598">
        <w:rPr>
          <w:rFonts w:ascii="Arial" w:hAnsi="Arial" w:cs="Arial"/>
          <w:sz w:val="22"/>
          <w:szCs w:val="22"/>
        </w:rPr>
        <w:t xml:space="preserve"> learning. Depending on the timing, this could affect </w:t>
      </w:r>
      <w:r w:rsidR="000042AA">
        <w:rPr>
          <w:rFonts w:ascii="Arial" w:hAnsi="Arial" w:cs="Arial"/>
          <w:sz w:val="22"/>
          <w:szCs w:val="22"/>
        </w:rPr>
        <w:t>students’</w:t>
      </w:r>
      <w:r w:rsidR="0020457B" w:rsidRPr="57197598">
        <w:rPr>
          <w:rFonts w:ascii="Arial" w:hAnsi="Arial" w:cs="Arial"/>
          <w:sz w:val="22"/>
          <w:szCs w:val="22"/>
        </w:rPr>
        <w:t xml:space="preserve"> level of success for NCEA or other qualifications.</w:t>
      </w:r>
    </w:p>
    <w:p w14:paraId="7586EFC1" w14:textId="3B01377C" w:rsidR="00075ABB" w:rsidRPr="00F610CE" w:rsidRDefault="00F02E3B" w:rsidP="00F610CE">
      <w:pPr>
        <w:spacing w:after="120"/>
        <w:ind w:right="-483"/>
        <w:jc w:val="both"/>
        <w:rPr>
          <w:rFonts w:ascii="Arial" w:hAnsi="Arial" w:cs="Arial"/>
          <w:sz w:val="22"/>
          <w:szCs w:val="22"/>
        </w:rPr>
      </w:pPr>
      <w:r w:rsidRPr="57197598">
        <w:rPr>
          <w:rFonts w:ascii="Arial" w:hAnsi="Arial" w:cs="Arial"/>
          <w:sz w:val="22"/>
          <w:szCs w:val="22"/>
        </w:rPr>
        <w:t>With a longer period of</w:t>
      </w:r>
      <w:r w:rsidR="00CB419A" w:rsidRPr="57197598">
        <w:rPr>
          <w:rFonts w:ascii="Arial" w:hAnsi="Arial" w:cs="Arial"/>
          <w:sz w:val="22"/>
          <w:szCs w:val="22"/>
        </w:rPr>
        <w:t xml:space="preserve"> notice</w:t>
      </w:r>
      <w:r w:rsidR="00204F91">
        <w:rPr>
          <w:rFonts w:ascii="Arial" w:hAnsi="Arial" w:cs="Arial"/>
          <w:sz w:val="22"/>
          <w:szCs w:val="22"/>
        </w:rPr>
        <w:t xml:space="preserve"> </w:t>
      </w:r>
      <w:r w:rsidRPr="57197598">
        <w:rPr>
          <w:rFonts w:ascii="Arial" w:hAnsi="Arial" w:cs="Arial"/>
          <w:sz w:val="22"/>
          <w:szCs w:val="22"/>
        </w:rPr>
        <w:t>schools will</w:t>
      </w:r>
      <w:r w:rsidR="007343EE" w:rsidRPr="57197598">
        <w:rPr>
          <w:rFonts w:ascii="Arial" w:hAnsi="Arial" w:cs="Arial"/>
          <w:sz w:val="22"/>
          <w:szCs w:val="22"/>
        </w:rPr>
        <w:t xml:space="preserve"> have more time to</w:t>
      </w:r>
      <w:r w:rsidR="7787CF53" w:rsidRPr="57197598">
        <w:rPr>
          <w:rFonts w:ascii="Arial" w:hAnsi="Arial" w:cs="Arial"/>
          <w:sz w:val="22"/>
          <w:szCs w:val="22"/>
        </w:rPr>
        <w:t xml:space="preserve"> review their staffing and</w:t>
      </w:r>
      <w:r w:rsidR="007343EE" w:rsidRPr="57197598">
        <w:rPr>
          <w:rFonts w:ascii="Arial" w:hAnsi="Arial" w:cs="Arial"/>
          <w:sz w:val="22"/>
          <w:szCs w:val="22"/>
        </w:rPr>
        <w:t xml:space="preserve"> </w:t>
      </w:r>
      <w:proofErr w:type="gramStart"/>
      <w:r w:rsidR="00DD4424" w:rsidRPr="57197598">
        <w:rPr>
          <w:rFonts w:ascii="Arial" w:hAnsi="Arial" w:cs="Arial"/>
          <w:sz w:val="22"/>
          <w:szCs w:val="22"/>
        </w:rPr>
        <w:t>make arrangements</w:t>
      </w:r>
      <w:proofErr w:type="gramEnd"/>
      <w:r w:rsidR="00DD4424" w:rsidRPr="57197598">
        <w:rPr>
          <w:rFonts w:ascii="Arial" w:hAnsi="Arial" w:cs="Arial"/>
          <w:sz w:val="22"/>
          <w:szCs w:val="22"/>
        </w:rPr>
        <w:t xml:space="preserve"> to stay open</w:t>
      </w:r>
      <w:r w:rsidR="00F61463">
        <w:rPr>
          <w:rFonts w:ascii="Arial" w:hAnsi="Arial" w:cs="Arial"/>
          <w:sz w:val="22"/>
          <w:szCs w:val="22"/>
        </w:rPr>
        <w:t>, and parents will have more time to make arrangements</w:t>
      </w:r>
      <w:r w:rsidR="005C4599">
        <w:rPr>
          <w:rFonts w:ascii="Arial" w:hAnsi="Arial" w:cs="Arial"/>
          <w:sz w:val="22"/>
          <w:szCs w:val="22"/>
        </w:rPr>
        <w:t xml:space="preserve"> if the school has to close.</w:t>
      </w:r>
      <w:bookmarkEnd w:id="3"/>
    </w:p>
    <w:tbl>
      <w:tblPr>
        <w:tblStyle w:val="TableGrid"/>
        <w:tblW w:w="8784" w:type="dxa"/>
        <w:tblLook w:val="04A0" w:firstRow="1" w:lastRow="0" w:firstColumn="1" w:lastColumn="0" w:noHBand="0" w:noVBand="1"/>
      </w:tblPr>
      <w:tblGrid>
        <w:gridCol w:w="8784"/>
      </w:tblGrid>
      <w:tr w:rsidR="00075ABB" w14:paraId="1841A352" w14:textId="77777777">
        <w:tc>
          <w:tcPr>
            <w:tcW w:w="8784" w:type="dxa"/>
          </w:tcPr>
          <w:p w14:paraId="54A8B340" w14:textId="77777777" w:rsidR="00075ABB" w:rsidRPr="008E2F2E" w:rsidRDefault="00075ABB">
            <w:pPr>
              <w:spacing w:after="120"/>
              <w:ind w:right="-482"/>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Questions: </w:t>
            </w:r>
          </w:p>
          <w:p w14:paraId="653DE8A1" w14:textId="44189F40" w:rsidR="00786925" w:rsidRDefault="00075ABB" w:rsidP="00F30D6B">
            <w:p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Q1. </w:t>
            </w:r>
            <w:r w:rsidR="00FA6EC8">
              <w:rPr>
                <w:rFonts w:ascii="Arial" w:hAnsi="Arial" w:cs="Arial"/>
                <w:color w:val="000000"/>
                <w:sz w:val="22"/>
                <w:szCs w:val="22"/>
                <w:shd w:val="clear" w:color="auto" w:fill="FFFFFF"/>
              </w:rPr>
              <w:t>H</w:t>
            </w:r>
            <w:r w:rsidR="00F30D6B">
              <w:rPr>
                <w:rFonts w:ascii="Arial" w:hAnsi="Arial" w:cs="Arial"/>
                <w:color w:val="000000"/>
                <w:sz w:val="22"/>
                <w:szCs w:val="22"/>
                <w:shd w:val="clear" w:color="auto" w:fill="FFFFFF"/>
              </w:rPr>
              <w:t>ow has</w:t>
            </w:r>
            <w:r w:rsidR="00FA6EC8">
              <w:rPr>
                <w:rFonts w:ascii="Arial" w:hAnsi="Arial" w:cs="Arial"/>
                <w:color w:val="000000"/>
                <w:sz w:val="22"/>
                <w:szCs w:val="22"/>
                <w:shd w:val="clear" w:color="auto" w:fill="FFFFFF"/>
              </w:rPr>
              <w:t xml:space="preserve"> the </w:t>
            </w:r>
            <w:r w:rsidR="00E54D3D">
              <w:rPr>
                <w:rFonts w:ascii="Arial" w:hAnsi="Arial" w:cs="Arial"/>
                <w:color w:val="000000"/>
                <w:sz w:val="22"/>
                <w:szCs w:val="22"/>
                <w:shd w:val="clear" w:color="auto" w:fill="FFFFFF"/>
              </w:rPr>
              <w:t xml:space="preserve">3 </w:t>
            </w:r>
            <w:r w:rsidR="006B3C54">
              <w:rPr>
                <w:rFonts w:ascii="Arial" w:hAnsi="Arial" w:cs="Arial"/>
                <w:color w:val="000000"/>
                <w:sz w:val="22"/>
                <w:szCs w:val="22"/>
                <w:shd w:val="clear" w:color="auto" w:fill="FFFFFF"/>
              </w:rPr>
              <w:t xml:space="preserve">calendar </w:t>
            </w:r>
            <w:r w:rsidR="0018104D">
              <w:rPr>
                <w:rFonts w:ascii="Arial" w:hAnsi="Arial" w:cs="Arial"/>
                <w:color w:val="000000"/>
                <w:sz w:val="22"/>
                <w:szCs w:val="22"/>
                <w:shd w:val="clear" w:color="auto" w:fill="FFFFFF"/>
              </w:rPr>
              <w:t>days’ notice</w:t>
            </w:r>
            <w:r w:rsidR="00E54D3D">
              <w:rPr>
                <w:rFonts w:ascii="Arial" w:hAnsi="Arial" w:cs="Arial"/>
                <w:color w:val="000000"/>
                <w:sz w:val="22"/>
                <w:szCs w:val="22"/>
                <w:shd w:val="clear" w:color="auto" w:fill="FFFFFF"/>
              </w:rPr>
              <w:t xml:space="preserve"> of a strike affected you</w:t>
            </w:r>
            <w:r w:rsidR="0018104D">
              <w:rPr>
                <w:rFonts w:ascii="Arial" w:hAnsi="Arial" w:cs="Arial"/>
                <w:color w:val="000000"/>
                <w:sz w:val="22"/>
                <w:szCs w:val="22"/>
                <w:shd w:val="clear" w:color="auto" w:fill="FFFFFF"/>
              </w:rPr>
              <w:t>?</w:t>
            </w:r>
          </w:p>
          <w:p w14:paraId="13F186E7" w14:textId="77777777" w:rsidR="00CD6413" w:rsidRDefault="00786925" w:rsidP="00F30D6B">
            <w:p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Q2. </w:t>
            </w:r>
            <w:r w:rsidR="00551CCA">
              <w:rPr>
                <w:rFonts w:ascii="Arial" w:hAnsi="Arial" w:cs="Arial"/>
                <w:color w:val="000000"/>
                <w:sz w:val="22"/>
                <w:szCs w:val="22"/>
                <w:shd w:val="clear" w:color="auto" w:fill="FFFFFF"/>
              </w:rPr>
              <w:t>Were you affected as</w:t>
            </w:r>
            <w:r w:rsidR="00CD6413">
              <w:rPr>
                <w:rFonts w:ascii="Arial" w:hAnsi="Arial" w:cs="Arial"/>
                <w:color w:val="000000"/>
                <w:sz w:val="22"/>
                <w:szCs w:val="22"/>
                <w:shd w:val="clear" w:color="auto" w:fill="FFFFFF"/>
              </w:rPr>
              <w:t xml:space="preserve">: </w:t>
            </w:r>
          </w:p>
          <w:p w14:paraId="584712D4" w14:textId="77777777" w:rsidR="00CD6413" w:rsidRDefault="00CD6413" w:rsidP="00CD6413">
            <w:pPr>
              <w:pStyle w:val="ListParagraph"/>
              <w:numPr>
                <w:ilvl w:val="0"/>
                <w:numId w:val="23"/>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lastRenderedPageBreak/>
              <w:t>A parent or caregiver</w:t>
            </w:r>
          </w:p>
          <w:p w14:paraId="6A3A98D3" w14:textId="77777777" w:rsidR="00CD6413" w:rsidRDefault="00CD6413" w:rsidP="00CD6413">
            <w:pPr>
              <w:pStyle w:val="ListParagraph"/>
              <w:numPr>
                <w:ilvl w:val="0"/>
                <w:numId w:val="23"/>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 student</w:t>
            </w:r>
          </w:p>
          <w:p w14:paraId="0B5BCBBD" w14:textId="77777777" w:rsidR="00C30ED0" w:rsidRDefault="00CD6413" w:rsidP="00CD6413">
            <w:pPr>
              <w:pStyle w:val="ListParagraph"/>
              <w:numPr>
                <w:ilvl w:val="0"/>
                <w:numId w:val="23"/>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 board member</w:t>
            </w:r>
            <w:r w:rsidR="00C30ED0">
              <w:rPr>
                <w:rFonts w:ascii="Arial" w:hAnsi="Arial" w:cs="Arial"/>
                <w:color w:val="000000"/>
                <w:sz w:val="22"/>
                <w:szCs w:val="22"/>
                <w:shd w:val="clear" w:color="auto" w:fill="FFFFFF"/>
              </w:rPr>
              <w:t>, principal</w:t>
            </w:r>
          </w:p>
          <w:p w14:paraId="5F96EECD" w14:textId="4CE5D2EC" w:rsidR="00C30ED0" w:rsidRDefault="00C30ED0" w:rsidP="00CD6413">
            <w:pPr>
              <w:pStyle w:val="ListParagraph"/>
              <w:numPr>
                <w:ilvl w:val="0"/>
                <w:numId w:val="23"/>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 teacher</w:t>
            </w:r>
            <w:r w:rsidR="00CC5735">
              <w:rPr>
                <w:rFonts w:ascii="Arial" w:hAnsi="Arial" w:cs="Arial"/>
                <w:color w:val="000000"/>
                <w:sz w:val="22"/>
                <w:szCs w:val="22"/>
                <w:shd w:val="clear" w:color="auto" w:fill="FFFFFF"/>
              </w:rPr>
              <w:t xml:space="preserve">, </w:t>
            </w:r>
            <w:r>
              <w:rPr>
                <w:rFonts w:ascii="Arial" w:hAnsi="Arial" w:cs="Arial"/>
                <w:color w:val="000000"/>
                <w:sz w:val="22"/>
                <w:szCs w:val="22"/>
                <w:shd w:val="clear" w:color="auto" w:fill="FFFFFF"/>
              </w:rPr>
              <w:t>staff member</w:t>
            </w:r>
            <w:r w:rsidR="00CC5735">
              <w:rPr>
                <w:rFonts w:ascii="Arial" w:hAnsi="Arial" w:cs="Arial"/>
                <w:color w:val="000000"/>
                <w:sz w:val="22"/>
                <w:szCs w:val="22"/>
                <w:shd w:val="clear" w:color="auto" w:fill="FFFFFF"/>
              </w:rPr>
              <w:t xml:space="preserve"> or contractor</w:t>
            </w:r>
          </w:p>
          <w:p w14:paraId="0CF03923" w14:textId="084AA823" w:rsidR="00E267BB" w:rsidRDefault="00CC5735" w:rsidP="00CD6413">
            <w:pPr>
              <w:pStyle w:val="ListParagraph"/>
              <w:numPr>
                <w:ilvl w:val="0"/>
                <w:numId w:val="23"/>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Another role</w:t>
            </w:r>
            <w:r w:rsidR="00A44EF8">
              <w:rPr>
                <w:rFonts w:ascii="Arial" w:hAnsi="Arial" w:cs="Arial"/>
                <w:color w:val="000000"/>
                <w:sz w:val="22"/>
                <w:szCs w:val="22"/>
                <w:shd w:val="clear" w:color="auto" w:fill="FFFFFF"/>
              </w:rPr>
              <w:t xml:space="preserve"> or sector (</w:t>
            </w:r>
            <w:r w:rsidR="00E267BB">
              <w:rPr>
                <w:rFonts w:ascii="Arial" w:hAnsi="Arial" w:cs="Arial"/>
                <w:color w:val="000000"/>
                <w:sz w:val="22"/>
                <w:szCs w:val="22"/>
                <w:shd w:val="clear" w:color="auto" w:fill="FFFFFF"/>
              </w:rPr>
              <w:t>please specify</w:t>
            </w:r>
            <w:r w:rsidR="00A44EF8">
              <w:rPr>
                <w:rFonts w:ascii="Arial" w:hAnsi="Arial" w:cs="Arial"/>
                <w:color w:val="000000"/>
                <w:sz w:val="22"/>
                <w:szCs w:val="22"/>
                <w:shd w:val="clear" w:color="auto" w:fill="FFFFFF"/>
              </w:rPr>
              <w:t>)</w:t>
            </w:r>
            <w:r w:rsidR="00E267BB">
              <w:rPr>
                <w:rFonts w:ascii="Arial" w:hAnsi="Arial" w:cs="Arial"/>
                <w:color w:val="000000"/>
                <w:sz w:val="22"/>
                <w:szCs w:val="22"/>
                <w:shd w:val="clear" w:color="auto" w:fill="FFFFFF"/>
              </w:rPr>
              <w:t>.</w:t>
            </w:r>
          </w:p>
          <w:p w14:paraId="00BD9551" w14:textId="16998AC5" w:rsidR="00075ABB" w:rsidRDefault="00E267BB" w:rsidP="00E267BB">
            <w:p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Q3. </w:t>
            </w:r>
            <w:r w:rsidR="008D4CD5">
              <w:rPr>
                <w:rFonts w:ascii="Arial" w:hAnsi="Arial" w:cs="Arial"/>
                <w:color w:val="000000"/>
                <w:sz w:val="22"/>
                <w:szCs w:val="22"/>
                <w:shd w:val="clear" w:color="auto" w:fill="FFFFFF"/>
              </w:rPr>
              <w:t xml:space="preserve">Do you </w:t>
            </w:r>
            <w:r w:rsidR="001840C4">
              <w:rPr>
                <w:rFonts w:ascii="Arial" w:hAnsi="Arial" w:cs="Arial"/>
                <w:color w:val="000000"/>
                <w:sz w:val="22"/>
                <w:szCs w:val="22"/>
                <w:shd w:val="clear" w:color="auto" w:fill="FFFFFF"/>
              </w:rPr>
              <w:t xml:space="preserve">think that </w:t>
            </w:r>
            <w:r w:rsidR="008D4CD5">
              <w:rPr>
                <w:rFonts w:ascii="Arial" w:hAnsi="Arial" w:cs="Arial"/>
                <w:color w:val="000000"/>
                <w:sz w:val="22"/>
                <w:szCs w:val="22"/>
                <w:shd w:val="clear" w:color="auto" w:fill="FFFFFF"/>
              </w:rPr>
              <w:t xml:space="preserve">the </w:t>
            </w:r>
            <w:r w:rsidR="00083C60">
              <w:rPr>
                <w:rFonts w:ascii="Arial" w:hAnsi="Arial" w:cs="Arial"/>
                <w:color w:val="000000"/>
                <w:sz w:val="22"/>
                <w:szCs w:val="22"/>
                <w:shd w:val="clear" w:color="auto" w:fill="FFFFFF"/>
              </w:rPr>
              <w:t>3-day</w:t>
            </w:r>
            <w:r w:rsidR="008D4CD5">
              <w:rPr>
                <w:rFonts w:ascii="Arial" w:hAnsi="Arial" w:cs="Arial"/>
                <w:color w:val="000000"/>
                <w:sz w:val="22"/>
                <w:szCs w:val="22"/>
                <w:shd w:val="clear" w:color="auto" w:fill="FFFFFF"/>
              </w:rPr>
              <w:t xml:space="preserve"> strike notice period is</w:t>
            </w:r>
            <w:r w:rsidR="0091276A">
              <w:rPr>
                <w:rFonts w:ascii="Arial" w:hAnsi="Arial" w:cs="Arial"/>
                <w:color w:val="000000"/>
                <w:sz w:val="22"/>
                <w:szCs w:val="22"/>
                <w:shd w:val="clear" w:color="auto" w:fill="FFFFFF"/>
              </w:rPr>
              <w:t>:</w:t>
            </w:r>
          </w:p>
          <w:p w14:paraId="4779CB5C" w14:textId="1B6D65FC" w:rsidR="008D4CD5" w:rsidRDefault="0091276A" w:rsidP="008D4CD5">
            <w:pPr>
              <w:pStyle w:val="ListParagraph"/>
              <w:numPr>
                <w:ilvl w:val="0"/>
                <w:numId w:val="24"/>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Too long;</w:t>
            </w:r>
          </w:p>
          <w:p w14:paraId="1BD3073A" w14:textId="3E07586B" w:rsidR="008D4CD5" w:rsidRDefault="0091276A" w:rsidP="00424E62">
            <w:pPr>
              <w:pStyle w:val="ListParagraph"/>
              <w:numPr>
                <w:ilvl w:val="0"/>
                <w:numId w:val="24"/>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Too short; or</w:t>
            </w:r>
          </w:p>
          <w:p w14:paraId="0537C637" w14:textId="1B60254B" w:rsidR="0091276A" w:rsidRDefault="0091276A" w:rsidP="00424E62">
            <w:pPr>
              <w:pStyle w:val="ListParagraph"/>
              <w:numPr>
                <w:ilvl w:val="0"/>
                <w:numId w:val="24"/>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Sufficient </w:t>
            </w:r>
          </w:p>
          <w:p w14:paraId="5BBDB7D1" w14:textId="53C23EBA" w:rsidR="00424E62" w:rsidRPr="004F7B2C" w:rsidRDefault="00424E62" w:rsidP="004F7B2C">
            <w:p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Q</w:t>
            </w:r>
            <w:r w:rsidR="00EE3041">
              <w:rPr>
                <w:rFonts w:ascii="Arial" w:hAnsi="Arial" w:cs="Arial"/>
                <w:color w:val="000000"/>
                <w:sz w:val="22"/>
                <w:szCs w:val="22"/>
                <w:shd w:val="clear" w:color="auto" w:fill="FFFFFF"/>
              </w:rPr>
              <w:t>4</w:t>
            </w:r>
            <w:r>
              <w:rPr>
                <w:rFonts w:ascii="Arial" w:hAnsi="Arial" w:cs="Arial"/>
                <w:color w:val="000000"/>
                <w:sz w:val="22"/>
                <w:szCs w:val="22"/>
                <w:shd w:val="clear" w:color="auto" w:fill="FFFFFF"/>
              </w:rPr>
              <w:t xml:space="preserve">. </w:t>
            </w:r>
            <w:r w:rsidR="00EE3041">
              <w:rPr>
                <w:rFonts w:ascii="Arial" w:hAnsi="Arial" w:cs="Arial"/>
                <w:color w:val="000000"/>
                <w:sz w:val="22"/>
                <w:szCs w:val="22"/>
                <w:shd w:val="clear" w:color="auto" w:fill="FFFFFF"/>
              </w:rPr>
              <w:t xml:space="preserve">Please explain the reason for your answer to </w:t>
            </w:r>
            <w:r w:rsidR="00325A51">
              <w:rPr>
                <w:rFonts w:ascii="Arial" w:hAnsi="Arial" w:cs="Arial"/>
                <w:color w:val="000000"/>
                <w:sz w:val="22"/>
                <w:szCs w:val="22"/>
                <w:shd w:val="clear" w:color="auto" w:fill="FFFFFF"/>
              </w:rPr>
              <w:t>Q</w:t>
            </w:r>
            <w:r w:rsidR="00EE3041">
              <w:rPr>
                <w:rFonts w:ascii="Arial" w:hAnsi="Arial" w:cs="Arial"/>
                <w:color w:val="000000"/>
                <w:sz w:val="22"/>
                <w:szCs w:val="22"/>
                <w:shd w:val="clear" w:color="auto" w:fill="FFFFFF"/>
              </w:rPr>
              <w:t xml:space="preserve">uestion 3. </w:t>
            </w:r>
            <w:r>
              <w:rPr>
                <w:rFonts w:ascii="Arial" w:hAnsi="Arial" w:cs="Arial"/>
                <w:color w:val="000000"/>
                <w:sz w:val="22"/>
                <w:szCs w:val="22"/>
                <w:shd w:val="clear" w:color="auto" w:fill="FFFFFF"/>
              </w:rPr>
              <w:t xml:space="preserve"> </w:t>
            </w:r>
          </w:p>
        </w:tc>
      </w:tr>
    </w:tbl>
    <w:p w14:paraId="292344D3" w14:textId="77777777" w:rsidR="00075ABB" w:rsidRDefault="00075ABB" w:rsidP="00075ABB">
      <w:pPr>
        <w:spacing w:after="120"/>
        <w:ind w:right="-483"/>
        <w:jc w:val="both"/>
        <w:rPr>
          <w:rFonts w:ascii="Arial" w:hAnsi="Arial" w:cs="Arial"/>
          <w:color w:val="000000"/>
          <w:sz w:val="22"/>
          <w:szCs w:val="22"/>
          <w:shd w:val="clear" w:color="auto" w:fill="FFFFFF"/>
        </w:rPr>
      </w:pPr>
      <w:r w:rsidRPr="001F26E1">
        <w:rPr>
          <w:rFonts w:ascii="Arial" w:hAnsi="Arial" w:cs="Arial"/>
          <w:color w:val="000000"/>
          <w:sz w:val="22"/>
          <w:szCs w:val="22"/>
          <w:shd w:val="clear" w:color="auto" w:fill="FFFFFF"/>
        </w:rPr>
        <w:lastRenderedPageBreak/>
        <w:t xml:space="preserve"> </w:t>
      </w:r>
    </w:p>
    <w:p w14:paraId="672E5779" w14:textId="1FA00EFC" w:rsidR="006A0600" w:rsidRPr="006B341F" w:rsidRDefault="00E55BB9" w:rsidP="00C57C3D">
      <w:pPr>
        <w:pStyle w:val="Heading2"/>
        <w:jc w:val="both"/>
        <w:rPr>
          <w:i w:val="0"/>
        </w:rPr>
      </w:pPr>
      <w:r w:rsidRPr="4CF91616">
        <w:rPr>
          <w:i w:val="0"/>
        </w:rPr>
        <w:t xml:space="preserve">Proposed solution – change it to </w:t>
      </w:r>
      <w:r w:rsidR="000342A4" w:rsidRPr="4CF91616">
        <w:rPr>
          <w:i w:val="0"/>
        </w:rPr>
        <w:t xml:space="preserve">either no less than </w:t>
      </w:r>
      <w:r w:rsidRPr="4CF91616">
        <w:rPr>
          <w:i w:val="0"/>
        </w:rPr>
        <w:t>three working days</w:t>
      </w:r>
      <w:r w:rsidR="00FA73D0">
        <w:rPr>
          <w:i w:val="0"/>
        </w:rPr>
        <w:t>’</w:t>
      </w:r>
      <w:r w:rsidRPr="4CF91616">
        <w:rPr>
          <w:i w:val="0"/>
        </w:rPr>
        <w:t xml:space="preserve"> notice</w:t>
      </w:r>
      <w:r w:rsidR="00F30D6B" w:rsidRPr="4CF91616">
        <w:rPr>
          <w:i w:val="0"/>
        </w:rPr>
        <w:t xml:space="preserve"> or </w:t>
      </w:r>
      <w:r w:rsidR="000342A4" w:rsidRPr="4CF91616">
        <w:rPr>
          <w:i w:val="0"/>
        </w:rPr>
        <w:t xml:space="preserve">no less than </w:t>
      </w:r>
      <w:r w:rsidR="00F30D6B" w:rsidRPr="4CF91616">
        <w:rPr>
          <w:i w:val="0"/>
        </w:rPr>
        <w:t xml:space="preserve">seven </w:t>
      </w:r>
      <w:r w:rsidR="00E71FA7">
        <w:rPr>
          <w:i w:val="0"/>
        </w:rPr>
        <w:t xml:space="preserve">calendar </w:t>
      </w:r>
      <w:r w:rsidR="00F30D6B" w:rsidRPr="4CF91616">
        <w:rPr>
          <w:i w:val="0"/>
        </w:rPr>
        <w:t>days</w:t>
      </w:r>
      <w:r w:rsidR="00FA73D0">
        <w:rPr>
          <w:i w:val="0"/>
        </w:rPr>
        <w:t>’</w:t>
      </w:r>
      <w:r w:rsidR="005968BA" w:rsidRPr="4CF91616">
        <w:rPr>
          <w:i w:val="0"/>
        </w:rPr>
        <w:t xml:space="preserve"> notice</w:t>
      </w:r>
    </w:p>
    <w:p w14:paraId="1B9EB933" w14:textId="783169C5" w:rsidR="007A3C04" w:rsidRPr="00424E62" w:rsidRDefault="007A3C04" w:rsidP="006A0600">
      <w:pPr>
        <w:spacing w:after="120"/>
        <w:ind w:right="-483"/>
        <w:jc w:val="both"/>
        <w:rPr>
          <w:rFonts w:ascii="Arial" w:hAnsi="Arial" w:cs="Arial"/>
          <w:i/>
          <w:iCs/>
          <w:color w:val="000000"/>
          <w:sz w:val="22"/>
          <w:szCs w:val="22"/>
          <w:shd w:val="clear" w:color="auto" w:fill="FFFFFF"/>
        </w:rPr>
      </w:pPr>
      <w:r w:rsidRPr="00424E62">
        <w:rPr>
          <w:rFonts w:ascii="Arial" w:hAnsi="Arial" w:cs="Arial"/>
          <w:i/>
          <w:iCs/>
          <w:color w:val="000000"/>
          <w:sz w:val="22"/>
          <w:szCs w:val="22"/>
          <w:shd w:val="clear" w:color="auto" w:fill="FFFFFF"/>
        </w:rPr>
        <w:t>Options</w:t>
      </w:r>
    </w:p>
    <w:p w14:paraId="46D65E24" w14:textId="260EAA0F" w:rsidR="005443FB" w:rsidRDefault="00464BD5" w:rsidP="006A0600">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We are proposing to amend section 589 of the Education and Training Act 2020 by changing the requirement to </w:t>
      </w:r>
      <w:r w:rsidR="005443FB">
        <w:rPr>
          <w:rFonts w:ascii="Arial" w:hAnsi="Arial" w:cs="Arial"/>
          <w:color w:val="000000"/>
          <w:sz w:val="22"/>
          <w:szCs w:val="22"/>
          <w:shd w:val="clear" w:color="auto" w:fill="FFFFFF"/>
        </w:rPr>
        <w:t xml:space="preserve">either: </w:t>
      </w:r>
    </w:p>
    <w:p w14:paraId="5A46A4FB" w14:textId="7E0C9DFA" w:rsidR="005443FB" w:rsidRDefault="001C2934" w:rsidP="005443FB">
      <w:pPr>
        <w:pStyle w:val="ListParagraph"/>
        <w:numPr>
          <w:ilvl w:val="0"/>
          <w:numId w:val="20"/>
        </w:numPr>
        <w:spacing w:after="120"/>
        <w:ind w:right="-483"/>
        <w:jc w:val="both"/>
        <w:rPr>
          <w:rFonts w:ascii="Arial" w:hAnsi="Arial" w:cs="Arial"/>
          <w:color w:val="000000"/>
          <w:sz w:val="22"/>
          <w:szCs w:val="22"/>
          <w:shd w:val="clear" w:color="auto" w:fill="FFFFFF"/>
        </w:rPr>
      </w:pPr>
      <w:r w:rsidRPr="00D21707">
        <w:rPr>
          <w:rFonts w:ascii="Arial" w:hAnsi="Arial" w:cs="Arial"/>
          <w:b/>
          <w:bCs/>
          <w:color w:val="000000"/>
          <w:sz w:val="22"/>
          <w:szCs w:val="22"/>
          <w:shd w:val="clear" w:color="auto" w:fill="FFFFFF"/>
        </w:rPr>
        <w:t>Option 1</w:t>
      </w:r>
      <w:r>
        <w:rPr>
          <w:rFonts w:ascii="Arial" w:hAnsi="Arial" w:cs="Arial"/>
          <w:color w:val="000000"/>
          <w:sz w:val="22"/>
          <w:szCs w:val="22"/>
          <w:shd w:val="clear" w:color="auto" w:fill="FFFFFF"/>
        </w:rPr>
        <w:t xml:space="preserve">: </w:t>
      </w:r>
      <w:r w:rsidR="001A21A6">
        <w:rPr>
          <w:rFonts w:ascii="Arial" w:hAnsi="Arial" w:cs="Arial"/>
          <w:color w:val="000000"/>
          <w:sz w:val="22"/>
          <w:szCs w:val="22"/>
          <w:shd w:val="clear" w:color="auto" w:fill="FFFFFF"/>
        </w:rPr>
        <w:t xml:space="preserve">No less than </w:t>
      </w:r>
      <w:r w:rsidR="00464BD5">
        <w:rPr>
          <w:rFonts w:ascii="Arial" w:hAnsi="Arial" w:cs="Arial"/>
          <w:color w:val="000000"/>
          <w:sz w:val="22"/>
          <w:szCs w:val="22"/>
          <w:shd w:val="clear" w:color="auto" w:fill="FFFFFF"/>
        </w:rPr>
        <w:t>three working days</w:t>
      </w:r>
      <w:r w:rsidR="005443FB">
        <w:rPr>
          <w:rFonts w:ascii="Arial" w:hAnsi="Arial" w:cs="Arial"/>
          <w:color w:val="000000"/>
          <w:sz w:val="22"/>
          <w:szCs w:val="22"/>
          <w:shd w:val="clear" w:color="auto" w:fill="FFFFFF"/>
        </w:rPr>
        <w:t>;</w:t>
      </w:r>
      <w:r w:rsidR="00464BD5">
        <w:rPr>
          <w:rFonts w:ascii="Arial" w:hAnsi="Arial" w:cs="Arial"/>
          <w:color w:val="000000"/>
          <w:sz w:val="22"/>
          <w:szCs w:val="22"/>
          <w:shd w:val="clear" w:color="auto" w:fill="FFFFFF"/>
        </w:rPr>
        <w:t xml:space="preserve"> </w:t>
      </w:r>
      <w:r w:rsidR="001B25C4">
        <w:rPr>
          <w:rFonts w:ascii="Arial" w:hAnsi="Arial" w:cs="Arial"/>
          <w:color w:val="000000"/>
          <w:sz w:val="22"/>
          <w:szCs w:val="22"/>
          <w:shd w:val="clear" w:color="auto" w:fill="FFFFFF"/>
        </w:rPr>
        <w:t xml:space="preserve">or </w:t>
      </w:r>
    </w:p>
    <w:p w14:paraId="7CB3C364" w14:textId="104495AE" w:rsidR="00464BD5" w:rsidRDefault="1C77168C" w:rsidP="005443FB">
      <w:pPr>
        <w:pStyle w:val="ListParagraph"/>
        <w:numPr>
          <w:ilvl w:val="0"/>
          <w:numId w:val="20"/>
        </w:numPr>
        <w:spacing w:after="120"/>
        <w:ind w:right="-483"/>
        <w:jc w:val="both"/>
        <w:rPr>
          <w:rFonts w:ascii="Arial" w:hAnsi="Arial" w:cs="Arial"/>
          <w:color w:val="000000"/>
          <w:sz w:val="22"/>
          <w:szCs w:val="22"/>
          <w:shd w:val="clear" w:color="auto" w:fill="FFFFFF"/>
        </w:rPr>
      </w:pPr>
      <w:r w:rsidRPr="00D21707">
        <w:rPr>
          <w:rFonts w:ascii="Arial" w:hAnsi="Arial" w:cs="Arial"/>
          <w:b/>
          <w:bCs/>
          <w:color w:val="000000"/>
          <w:sz w:val="22"/>
          <w:szCs w:val="22"/>
          <w:shd w:val="clear" w:color="auto" w:fill="FFFFFF"/>
        </w:rPr>
        <w:t>Option 2</w:t>
      </w:r>
      <w:r>
        <w:rPr>
          <w:rFonts w:ascii="Arial" w:hAnsi="Arial" w:cs="Arial"/>
          <w:color w:val="000000"/>
          <w:sz w:val="22"/>
          <w:szCs w:val="22"/>
          <w:shd w:val="clear" w:color="auto" w:fill="FFFFFF"/>
        </w:rPr>
        <w:t xml:space="preserve">: </w:t>
      </w:r>
      <w:r w:rsidR="54233C76">
        <w:rPr>
          <w:rFonts w:ascii="Arial" w:hAnsi="Arial" w:cs="Arial"/>
          <w:color w:val="000000"/>
          <w:sz w:val="22"/>
          <w:szCs w:val="22"/>
          <w:shd w:val="clear" w:color="auto" w:fill="FFFFFF"/>
        </w:rPr>
        <w:t xml:space="preserve">No less than </w:t>
      </w:r>
      <w:r w:rsidR="4B281C8C">
        <w:rPr>
          <w:rFonts w:ascii="Arial" w:hAnsi="Arial" w:cs="Arial"/>
          <w:color w:val="000000"/>
          <w:sz w:val="22"/>
          <w:szCs w:val="22"/>
          <w:shd w:val="clear" w:color="auto" w:fill="FFFFFF"/>
        </w:rPr>
        <w:t>seven</w:t>
      </w:r>
      <w:r w:rsidR="57292B8E">
        <w:rPr>
          <w:rFonts w:ascii="Arial" w:hAnsi="Arial" w:cs="Arial"/>
          <w:color w:val="000000"/>
          <w:sz w:val="22"/>
          <w:szCs w:val="22"/>
          <w:shd w:val="clear" w:color="auto" w:fill="FFFFFF"/>
        </w:rPr>
        <w:t xml:space="preserve"> calendar</w:t>
      </w:r>
      <w:r w:rsidR="4B281C8C">
        <w:rPr>
          <w:rFonts w:ascii="Arial" w:hAnsi="Arial" w:cs="Arial"/>
          <w:color w:val="000000"/>
          <w:sz w:val="22"/>
          <w:szCs w:val="22"/>
          <w:shd w:val="clear" w:color="auto" w:fill="FFFFFF"/>
        </w:rPr>
        <w:t xml:space="preserve"> days</w:t>
      </w:r>
      <w:r w:rsidR="2EF934E8">
        <w:rPr>
          <w:rFonts w:ascii="Arial" w:hAnsi="Arial" w:cs="Arial"/>
          <w:color w:val="000000"/>
          <w:sz w:val="22"/>
          <w:szCs w:val="22"/>
          <w:shd w:val="clear" w:color="auto" w:fill="FFFFFF"/>
        </w:rPr>
        <w:t xml:space="preserve">. </w:t>
      </w:r>
    </w:p>
    <w:p w14:paraId="1E5AC041" w14:textId="77777777" w:rsidR="001C2934" w:rsidRDefault="001C2934" w:rsidP="006A0600">
      <w:pPr>
        <w:spacing w:after="120"/>
        <w:ind w:right="-483"/>
        <w:jc w:val="both"/>
        <w:rPr>
          <w:rFonts w:ascii="Arial" w:hAnsi="Arial" w:cs="Arial"/>
          <w:color w:val="000000" w:themeColor="text1"/>
          <w:sz w:val="22"/>
          <w:szCs w:val="22"/>
        </w:rPr>
      </w:pPr>
      <w:r w:rsidRPr="00D21707">
        <w:rPr>
          <w:rFonts w:ascii="Arial" w:hAnsi="Arial" w:cs="Arial"/>
          <w:b/>
          <w:bCs/>
          <w:color w:val="000000" w:themeColor="text1"/>
          <w:sz w:val="22"/>
          <w:szCs w:val="22"/>
        </w:rPr>
        <w:t>Option 1</w:t>
      </w:r>
      <w:r>
        <w:rPr>
          <w:rFonts w:ascii="Arial" w:hAnsi="Arial" w:cs="Arial"/>
          <w:color w:val="000000" w:themeColor="text1"/>
          <w:sz w:val="22"/>
          <w:szCs w:val="22"/>
        </w:rPr>
        <w:t xml:space="preserve">: </w:t>
      </w:r>
      <w:r w:rsidR="7B4DB472" w:rsidRPr="5A65B7C5">
        <w:rPr>
          <w:rFonts w:ascii="Arial" w:hAnsi="Arial" w:cs="Arial"/>
          <w:color w:val="000000" w:themeColor="text1"/>
          <w:sz w:val="22"/>
          <w:szCs w:val="22"/>
        </w:rPr>
        <w:t xml:space="preserve">No less than three working days would </w:t>
      </w:r>
      <w:r w:rsidR="2592D7F4" w:rsidRPr="5A65B7C5">
        <w:rPr>
          <w:rFonts w:ascii="Arial" w:hAnsi="Arial" w:cs="Arial"/>
          <w:color w:val="000000" w:themeColor="text1"/>
          <w:sz w:val="22"/>
          <w:szCs w:val="22"/>
        </w:rPr>
        <w:t xml:space="preserve">prevent unions from being able to give notice on a Friday and start a strike on a </w:t>
      </w:r>
      <w:r w:rsidR="48B0AE9E" w:rsidRPr="5A65B7C5">
        <w:rPr>
          <w:rFonts w:ascii="Arial" w:hAnsi="Arial" w:cs="Arial"/>
          <w:color w:val="000000" w:themeColor="text1"/>
          <w:sz w:val="22"/>
          <w:szCs w:val="22"/>
        </w:rPr>
        <w:t xml:space="preserve">Monday </w:t>
      </w:r>
      <w:r w:rsidR="719497F7" w:rsidRPr="5A65B7C5">
        <w:rPr>
          <w:rFonts w:ascii="Arial" w:hAnsi="Arial" w:cs="Arial"/>
          <w:color w:val="000000" w:themeColor="text1"/>
          <w:sz w:val="22"/>
          <w:szCs w:val="22"/>
        </w:rPr>
        <w:t>giving effectively only one working day for schools and parents</w:t>
      </w:r>
      <w:r w:rsidR="2AEFC497" w:rsidRPr="5A65B7C5">
        <w:rPr>
          <w:rFonts w:ascii="Arial" w:hAnsi="Arial" w:cs="Arial"/>
          <w:color w:val="000000" w:themeColor="text1"/>
          <w:sz w:val="22"/>
          <w:szCs w:val="22"/>
        </w:rPr>
        <w:t xml:space="preserve">, </w:t>
      </w:r>
      <w:r w:rsidR="548AE99B" w:rsidRPr="5A65B7C5">
        <w:rPr>
          <w:rFonts w:ascii="Arial" w:hAnsi="Arial" w:cs="Arial"/>
          <w:color w:val="000000" w:themeColor="text1"/>
          <w:sz w:val="22"/>
          <w:szCs w:val="22"/>
        </w:rPr>
        <w:t>caregivers</w:t>
      </w:r>
      <w:r w:rsidR="2AEFC497" w:rsidRPr="5A65B7C5">
        <w:rPr>
          <w:rFonts w:ascii="Arial" w:hAnsi="Arial" w:cs="Arial"/>
          <w:color w:val="000000" w:themeColor="text1"/>
          <w:sz w:val="22"/>
          <w:szCs w:val="22"/>
        </w:rPr>
        <w:t xml:space="preserve"> and </w:t>
      </w:r>
      <w:r w:rsidR="5D46131A" w:rsidRPr="5A65B7C5">
        <w:rPr>
          <w:rFonts w:ascii="Arial" w:hAnsi="Arial" w:cs="Arial"/>
          <w:color w:val="000000" w:themeColor="text1"/>
          <w:sz w:val="22"/>
          <w:szCs w:val="22"/>
        </w:rPr>
        <w:t>whānau</w:t>
      </w:r>
      <w:r w:rsidR="719497F7" w:rsidRPr="5A65B7C5">
        <w:rPr>
          <w:rFonts w:ascii="Arial" w:hAnsi="Arial" w:cs="Arial"/>
          <w:color w:val="000000" w:themeColor="text1"/>
          <w:sz w:val="22"/>
          <w:szCs w:val="22"/>
        </w:rPr>
        <w:t xml:space="preserve"> to </w:t>
      </w:r>
      <w:proofErr w:type="gramStart"/>
      <w:r w:rsidR="719497F7" w:rsidRPr="5A65B7C5">
        <w:rPr>
          <w:rFonts w:ascii="Arial" w:hAnsi="Arial" w:cs="Arial"/>
          <w:color w:val="000000" w:themeColor="text1"/>
          <w:sz w:val="22"/>
          <w:szCs w:val="22"/>
        </w:rPr>
        <w:t>make arrangements</w:t>
      </w:r>
      <w:proofErr w:type="gramEnd"/>
      <w:r w:rsidR="719497F7" w:rsidRPr="5A65B7C5">
        <w:rPr>
          <w:rFonts w:ascii="Arial" w:hAnsi="Arial" w:cs="Arial"/>
          <w:color w:val="000000" w:themeColor="text1"/>
          <w:sz w:val="22"/>
          <w:szCs w:val="22"/>
        </w:rPr>
        <w:t xml:space="preserve">. </w:t>
      </w:r>
    </w:p>
    <w:p w14:paraId="1D3547E8" w14:textId="342F0FD1" w:rsidR="00BB4782" w:rsidRDefault="001C2934" w:rsidP="006A0600">
      <w:pPr>
        <w:spacing w:after="120"/>
        <w:ind w:right="-483"/>
        <w:jc w:val="both"/>
        <w:rPr>
          <w:rFonts w:ascii="Arial" w:hAnsi="Arial" w:cs="Arial"/>
          <w:color w:val="000000"/>
          <w:sz w:val="22"/>
          <w:szCs w:val="22"/>
          <w:shd w:val="clear" w:color="auto" w:fill="FFFFFF"/>
        </w:rPr>
      </w:pPr>
      <w:r w:rsidRPr="00D21707">
        <w:rPr>
          <w:rFonts w:ascii="Arial" w:hAnsi="Arial" w:cs="Arial"/>
          <w:b/>
          <w:bCs/>
          <w:color w:val="000000" w:themeColor="text1"/>
          <w:sz w:val="22"/>
          <w:szCs w:val="22"/>
        </w:rPr>
        <w:t>Option 2</w:t>
      </w:r>
      <w:r>
        <w:rPr>
          <w:rFonts w:ascii="Arial" w:hAnsi="Arial" w:cs="Arial"/>
          <w:color w:val="000000" w:themeColor="text1"/>
          <w:sz w:val="22"/>
          <w:szCs w:val="22"/>
        </w:rPr>
        <w:t xml:space="preserve">: </w:t>
      </w:r>
      <w:r w:rsidR="719497F7" w:rsidRPr="5A65B7C5">
        <w:rPr>
          <w:rFonts w:ascii="Arial" w:hAnsi="Arial" w:cs="Arial"/>
          <w:color w:val="000000" w:themeColor="text1"/>
          <w:sz w:val="22"/>
          <w:szCs w:val="22"/>
        </w:rPr>
        <w:t xml:space="preserve">No less than seven </w:t>
      </w:r>
      <w:r w:rsidR="00E71FA7">
        <w:rPr>
          <w:rFonts w:ascii="Arial" w:hAnsi="Arial" w:cs="Arial"/>
          <w:color w:val="000000" w:themeColor="text1"/>
          <w:sz w:val="22"/>
          <w:szCs w:val="22"/>
        </w:rPr>
        <w:t xml:space="preserve">calendar </w:t>
      </w:r>
      <w:r w:rsidR="719497F7" w:rsidRPr="5A65B7C5">
        <w:rPr>
          <w:rFonts w:ascii="Arial" w:hAnsi="Arial" w:cs="Arial"/>
          <w:color w:val="000000" w:themeColor="text1"/>
          <w:sz w:val="22"/>
          <w:szCs w:val="22"/>
        </w:rPr>
        <w:t xml:space="preserve">days would </w:t>
      </w:r>
      <w:r w:rsidR="7C1763A5" w:rsidRPr="5A65B7C5">
        <w:rPr>
          <w:rFonts w:ascii="Arial" w:hAnsi="Arial" w:cs="Arial"/>
          <w:color w:val="000000" w:themeColor="text1"/>
          <w:sz w:val="22"/>
          <w:szCs w:val="22"/>
        </w:rPr>
        <w:t xml:space="preserve">provide </w:t>
      </w:r>
      <w:r w:rsidR="07AB7BBF" w:rsidRPr="5A65B7C5">
        <w:rPr>
          <w:rFonts w:ascii="Arial" w:hAnsi="Arial" w:cs="Arial"/>
          <w:color w:val="000000" w:themeColor="text1"/>
          <w:sz w:val="22"/>
          <w:szCs w:val="22"/>
        </w:rPr>
        <w:t xml:space="preserve">even </w:t>
      </w:r>
      <w:r w:rsidR="7C1763A5" w:rsidRPr="5A65B7C5">
        <w:rPr>
          <w:rFonts w:ascii="Arial" w:hAnsi="Arial" w:cs="Arial"/>
          <w:color w:val="000000" w:themeColor="text1"/>
          <w:sz w:val="22"/>
          <w:szCs w:val="22"/>
        </w:rPr>
        <w:t xml:space="preserve">more time </w:t>
      </w:r>
      <w:r w:rsidR="07AB7BBF" w:rsidRPr="5A65B7C5">
        <w:rPr>
          <w:rFonts w:ascii="Arial" w:hAnsi="Arial" w:cs="Arial"/>
          <w:color w:val="000000" w:themeColor="text1"/>
          <w:sz w:val="22"/>
          <w:szCs w:val="22"/>
        </w:rPr>
        <w:t xml:space="preserve">to </w:t>
      </w:r>
      <w:proofErr w:type="gramStart"/>
      <w:r w:rsidR="07AB7BBF" w:rsidRPr="5A65B7C5">
        <w:rPr>
          <w:rFonts w:ascii="Arial" w:hAnsi="Arial" w:cs="Arial"/>
          <w:color w:val="000000" w:themeColor="text1"/>
          <w:sz w:val="22"/>
          <w:szCs w:val="22"/>
        </w:rPr>
        <w:t>make arrangements</w:t>
      </w:r>
      <w:proofErr w:type="gramEnd"/>
      <w:r w:rsidR="07AB7BBF" w:rsidRPr="5A65B7C5">
        <w:rPr>
          <w:rFonts w:ascii="Arial" w:hAnsi="Arial" w:cs="Arial"/>
          <w:color w:val="000000" w:themeColor="text1"/>
          <w:sz w:val="22"/>
          <w:szCs w:val="22"/>
        </w:rPr>
        <w:t xml:space="preserve"> and also more time </w:t>
      </w:r>
      <w:r w:rsidR="7C1763A5" w:rsidRPr="5A65B7C5">
        <w:rPr>
          <w:rFonts w:ascii="Arial" w:hAnsi="Arial" w:cs="Arial"/>
          <w:color w:val="000000" w:themeColor="text1"/>
          <w:sz w:val="22"/>
          <w:szCs w:val="22"/>
        </w:rPr>
        <w:t>for the parties to enter mediation or facilitation to try to work out a solution ahead of the strike.</w:t>
      </w:r>
    </w:p>
    <w:p w14:paraId="76622B50" w14:textId="46DBAC62" w:rsidR="009E25AD" w:rsidRDefault="1C68F1CF" w:rsidP="006A0600">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An increased notification period for strikes may also benefit</w:t>
      </w:r>
      <w:r w:rsidR="6A34015B">
        <w:rPr>
          <w:rFonts w:ascii="Arial" w:hAnsi="Arial" w:cs="Arial"/>
          <w:color w:val="000000"/>
          <w:sz w:val="22"/>
          <w:szCs w:val="22"/>
          <w:shd w:val="clear" w:color="auto" w:fill="FFFFFF"/>
        </w:rPr>
        <w:t xml:space="preserve"> other </w:t>
      </w:r>
      <w:r w:rsidR="6D44DA9E">
        <w:rPr>
          <w:rFonts w:ascii="Arial" w:hAnsi="Arial" w:cs="Arial"/>
          <w:color w:val="000000"/>
          <w:sz w:val="22"/>
          <w:szCs w:val="22"/>
          <w:shd w:val="clear" w:color="auto" w:fill="FFFFFF"/>
        </w:rPr>
        <w:t xml:space="preserve">sectors </w:t>
      </w:r>
      <w:r>
        <w:rPr>
          <w:rFonts w:ascii="Arial" w:hAnsi="Arial" w:cs="Arial"/>
          <w:color w:val="000000"/>
          <w:sz w:val="22"/>
          <w:szCs w:val="22"/>
          <w:shd w:val="clear" w:color="auto" w:fill="FFFFFF"/>
        </w:rPr>
        <w:t>such as</w:t>
      </w:r>
      <w:r w:rsidR="5574522E">
        <w:rPr>
          <w:rFonts w:ascii="Arial" w:hAnsi="Arial" w:cs="Arial"/>
          <w:color w:val="000000"/>
          <w:sz w:val="22"/>
          <w:szCs w:val="22"/>
          <w:shd w:val="clear" w:color="auto" w:fill="FFFFFF"/>
        </w:rPr>
        <w:t xml:space="preserve"> bus drivers, and</w:t>
      </w:r>
      <w:r w:rsidR="590FF179" w:rsidRPr="5A65B7C5">
        <w:rPr>
          <w:rFonts w:ascii="Arial" w:hAnsi="Arial" w:cs="Arial"/>
          <w:color w:val="000000" w:themeColor="text1"/>
          <w:sz w:val="22"/>
          <w:szCs w:val="22"/>
        </w:rPr>
        <w:t xml:space="preserve"> before and</w:t>
      </w:r>
      <w:r w:rsidR="5574522E">
        <w:rPr>
          <w:rFonts w:ascii="Arial" w:hAnsi="Arial" w:cs="Arial"/>
          <w:color w:val="000000"/>
          <w:sz w:val="22"/>
          <w:szCs w:val="22"/>
          <w:shd w:val="clear" w:color="auto" w:fill="FFFFFF"/>
        </w:rPr>
        <w:t xml:space="preserve"> after school providers. </w:t>
      </w:r>
    </w:p>
    <w:p w14:paraId="42BCFCFE" w14:textId="4ED5F584" w:rsidR="00880FB3" w:rsidRPr="0041362A" w:rsidRDefault="00161C07" w:rsidP="006A0600">
      <w:pPr>
        <w:spacing w:after="120"/>
        <w:ind w:right="-483"/>
        <w:jc w:val="both"/>
        <w:rPr>
          <w:rFonts w:ascii="Arial" w:hAnsi="Arial" w:cs="Arial"/>
          <w:color w:val="000000"/>
          <w:sz w:val="22"/>
          <w:szCs w:val="22"/>
          <w:shd w:val="clear" w:color="auto" w:fill="FFFFFF"/>
        </w:rPr>
      </w:pPr>
      <w:r w:rsidRPr="00F610CE">
        <w:rPr>
          <w:rFonts w:ascii="Arial" w:hAnsi="Arial" w:cs="Arial"/>
          <w:b/>
          <w:bCs/>
          <w:color w:val="000000"/>
          <w:sz w:val="22"/>
          <w:szCs w:val="22"/>
          <w:shd w:val="clear" w:color="auto" w:fill="FFFFFF"/>
        </w:rPr>
        <w:t>Option 3:</w:t>
      </w:r>
      <w:r w:rsidR="000041E8">
        <w:rPr>
          <w:rFonts w:ascii="Arial" w:hAnsi="Arial" w:cs="Arial"/>
          <w:b/>
          <w:bCs/>
          <w:color w:val="000000"/>
          <w:sz w:val="22"/>
          <w:szCs w:val="22"/>
          <w:shd w:val="clear" w:color="auto" w:fill="FFFFFF"/>
        </w:rPr>
        <w:t xml:space="preserve"> </w:t>
      </w:r>
      <w:r w:rsidR="00880FB3">
        <w:rPr>
          <w:rFonts w:ascii="Arial" w:hAnsi="Arial" w:cs="Arial"/>
          <w:color w:val="000000"/>
          <w:sz w:val="22"/>
          <w:szCs w:val="22"/>
          <w:shd w:val="clear" w:color="auto" w:fill="FFFFFF"/>
        </w:rPr>
        <w:t xml:space="preserve">The other option would be to continue with the status quo of </w:t>
      </w:r>
      <w:r w:rsidR="00D90287">
        <w:rPr>
          <w:rFonts w:ascii="Arial" w:hAnsi="Arial" w:cs="Arial"/>
          <w:color w:val="000000"/>
          <w:sz w:val="22"/>
          <w:szCs w:val="22"/>
          <w:shd w:val="clear" w:color="auto" w:fill="FFFFFF"/>
        </w:rPr>
        <w:t xml:space="preserve">requiring </w:t>
      </w:r>
      <w:r w:rsidR="00880FB3">
        <w:rPr>
          <w:rFonts w:ascii="Arial" w:hAnsi="Arial" w:cs="Arial"/>
          <w:color w:val="000000"/>
          <w:sz w:val="22"/>
          <w:szCs w:val="22"/>
          <w:shd w:val="clear" w:color="auto" w:fill="FFFFFF"/>
        </w:rPr>
        <w:t>three days</w:t>
      </w:r>
      <w:r w:rsidR="002E590B">
        <w:rPr>
          <w:rFonts w:ascii="Arial" w:hAnsi="Arial" w:cs="Arial"/>
          <w:color w:val="000000"/>
          <w:sz w:val="22"/>
          <w:szCs w:val="22"/>
          <w:shd w:val="clear" w:color="auto" w:fill="FFFFFF"/>
        </w:rPr>
        <w:t>’</w:t>
      </w:r>
      <w:r w:rsidR="00880FB3">
        <w:rPr>
          <w:rFonts w:ascii="Arial" w:hAnsi="Arial" w:cs="Arial"/>
          <w:color w:val="000000"/>
          <w:sz w:val="22"/>
          <w:szCs w:val="22"/>
          <w:shd w:val="clear" w:color="auto" w:fill="FFFFFF"/>
        </w:rPr>
        <w:t xml:space="preserve"> notification</w:t>
      </w:r>
      <w:r w:rsidR="00B21D4C">
        <w:rPr>
          <w:rFonts w:ascii="Arial" w:hAnsi="Arial" w:cs="Arial"/>
          <w:color w:val="000000"/>
          <w:sz w:val="22"/>
          <w:szCs w:val="22"/>
          <w:shd w:val="clear" w:color="auto" w:fill="FFFFFF"/>
        </w:rPr>
        <w:t xml:space="preserve"> </w:t>
      </w:r>
      <w:r w:rsidR="00D90287" w:rsidRPr="0041362A">
        <w:rPr>
          <w:rFonts w:ascii="Arial" w:hAnsi="Arial" w:cs="Arial"/>
          <w:color w:val="000000"/>
          <w:sz w:val="22"/>
          <w:szCs w:val="22"/>
          <w:shd w:val="clear" w:color="auto" w:fill="FFFFFF"/>
        </w:rPr>
        <w:t>of</w:t>
      </w:r>
      <w:r w:rsidR="00B21D4C" w:rsidRPr="0041362A">
        <w:rPr>
          <w:rFonts w:ascii="Arial" w:hAnsi="Arial" w:cs="Arial"/>
          <w:color w:val="000000"/>
          <w:sz w:val="22"/>
          <w:szCs w:val="22"/>
          <w:shd w:val="clear" w:color="auto" w:fill="FFFFFF"/>
        </w:rPr>
        <w:t xml:space="preserve"> school strikes.</w:t>
      </w:r>
    </w:p>
    <w:p w14:paraId="0326AD5D" w14:textId="77777777" w:rsidR="00064C3E" w:rsidRPr="0041362A" w:rsidRDefault="00064C3E" w:rsidP="00064C3E">
      <w:pPr>
        <w:spacing w:after="120"/>
        <w:ind w:right="-483"/>
        <w:jc w:val="both"/>
        <w:rPr>
          <w:rFonts w:ascii="Arial" w:hAnsi="Arial" w:cs="Arial"/>
          <w:i/>
          <w:sz w:val="22"/>
          <w:szCs w:val="22"/>
          <w:shd w:val="clear" w:color="auto" w:fill="FFFFFF"/>
        </w:rPr>
      </w:pPr>
      <w:r w:rsidRPr="0041362A">
        <w:rPr>
          <w:rFonts w:ascii="Arial" w:hAnsi="Arial" w:cs="Arial"/>
          <w:i/>
          <w:sz w:val="22"/>
          <w:szCs w:val="22"/>
          <w:shd w:val="clear" w:color="auto" w:fill="FFFFFF"/>
        </w:rPr>
        <w:t>Option</w:t>
      </w:r>
      <w:r w:rsidRPr="0041362A">
        <w:rPr>
          <w:rFonts w:ascii="Arial" w:hAnsi="Arial" w:cs="Arial"/>
          <w:i/>
          <w:iCs/>
          <w:sz w:val="22"/>
          <w:szCs w:val="22"/>
          <w:shd w:val="clear" w:color="auto" w:fill="FFFFFF"/>
        </w:rPr>
        <w:t>(s)</w:t>
      </w:r>
      <w:r w:rsidRPr="0041362A">
        <w:rPr>
          <w:rFonts w:ascii="Arial" w:hAnsi="Arial" w:cs="Arial"/>
          <w:i/>
          <w:sz w:val="22"/>
          <w:szCs w:val="22"/>
          <w:shd w:val="clear" w:color="auto" w:fill="FFFFFF"/>
        </w:rPr>
        <w:t xml:space="preserve"> not considered </w:t>
      </w:r>
    </w:p>
    <w:p w14:paraId="371EFC8C" w14:textId="74A093B5" w:rsidR="004F754C" w:rsidRPr="00161C07" w:rsidRDefault="00064C3E" w:rsidP="00064C3E">
      <w:pPr>
        <w:spacing w:after="120"/>
        <w:ind w:right="-483"/>
        <w:jc w:val="both"/>
        <w:rPr>
          <w:rFonts w:ascii="Arial" w:hAnsi="Arial" w:cs="Arial"/>
          <w:color w:val="000000"/>
          <w:sz w:val="22"/>
          <w:szCs w:val="22"/>
          <w:shd w:val="clear" w:color="auto" w:fill="FFFFFF"/>
        </w:rPr>
      </w:pPr>
      <w:r w:rsidRPr="00161C07">
        <w:rPr>
          <w:rFonts w:ascii="Arial" w:hAnsi="Arial" w:cs="Arial"/>
          <w:sz w:val="22"/>
          <w:szCs w:val="22"/>
        </w:rPr>
        <w:t xml:space="preserve">We </w:t>
      </w:r>
      <w:r w:rsidR="004F754C" w:rsidRPr="00161C07">
        <w:rPr>
          <w:rFonts w:ascii="Arial" w:hAnsi="Arial" w:cs="Arial"/>
          <w:sz w:val="22"/>
          <w:szCs w:val="22"/>
        </w:rPr>
        <w:t>did not consider</w:t>
      </w:r>
      <w:r w:rsidRPr="00161C07">
        <w:rPr>
          <w:rFonts w:ascii="Arial" w:hAnsi="Arial" w:cs="Arial"/>
          <w:sz w:val="22"/>
          <w:szCs w:val="22"/>
        </w:rPr>
        <w:t xml:space="preserve"> changing the notice period to</w:t>
      </w:r>
      <w:r w:rsidRPr="00161C07">
        <w:rPr>
          <w:rFonts w:ascii="Arial" w:hAnsi="Arial" w:cs="Arial"/>
          <w:color w:val="000000"/>
          <w:sz w:val="22"/>
          <w:szCs w:val="22"/>
          <w:shd w:val="clear" w:color="auto" w:fill="FFFFFF"/>
        </w:rPr>
        <w:t xml:space="preserve"> 14 days’ notice</w:t>
      </w:r>
      <w:r w:rsidR="00627F22" w:rsidRPr="00161C07">
        <w:rPr>
          <w:rFonts w:ascii="Arial" w:hAnsi="Arial" w:cs="Arial"/>
          <w:color w:val="000000"/>
          <w:sz w:val="22"/>
          <w:szCs w:val="22"/>
          <w:shd w:val="clear" w:color="auto" w:fill="FFFFFF"/>
        </w:rPr>
        <w:t xml:space="preserve"> (or proposing that </w:t>
      </w:r>
      <w:r w:rsidR="006604EE" w:rsidRPr="00161C07">
        <w:rPr>
          <w:rFonts w:ascii="Arial" w:hAnsi="Arial" w:cs="Arial"/>
          <w:color w:val="000000"/>
          <w:sz w:val="22"/>
          <w:szCs w:val="22"/>
          <w:shd w:val="clear" w:color="auto" w:fill="FFFFFF"/>
        </w:rPr>
        <w:t>schooling services become an essential service)</w:t>
      </w:r>
      <w:r w:rsidRPr="00161C07">
        <w:rPr>
          <w:rFonts w:ascii="Arial" w:hAnsi="Arial" w:cs="Arial"/>
          <w:color w:val="000000"/>
          <w:sz w:val="22"/>
          <w:szCs w:val="22"/>
          <w:shd w:val="clear" w:color="auto" w:fill="FFFFFF"/>
        </w:rPr>
        <w:t xml:space="preserve">, which is what essential services such as health </w:t>
      </w:r>
      <w:r w:rsidR="0055173B">
        <w:rPr>
          <w:rFonts w:ascii="Arial" w:hAnsi="Arial" w:cs="Arial"/>
          <w:color w:val="000000"/>
          <w:sz w:val="22"/>
          <w:szCs w:val="22"/>
          <w:shd w:val="clear" w:color="auto" w:fill="FFFFFF"/>
        </w:rPr>
        <w:t xml:space="preserve">and fire </w:t>
      </w:r>
      <w:r w:rsidRPr="00161C07">
        <w:rPr>
          <w:rFonts w:ascii="Arial" w:hAnsi="Arial" w:cs="Arial"/>
          <w:color w:val="000000"/>
          <w:sz w:val="22"/>
          <w:szCs w:val="22"/>
          <w:shd w:val="clear" w:color="auto" w:fill="FFFFFF"/>
        </w:rPr>
        <w:t xml:space="preserve">services must give. Strikes by </w:t>
      </w:r>
      <w:r w:rsidR="00EA6B32" w:rsidRPr="00161C07">
        <w:rPr>
          <w:rFonts w:ascii="Arial" w:hAnsi="Arial" w:cs="Arial"/>
          <w:color w:val="000000"/>
          <w:sz w:val="22"/>
          <w:szCs w:val="22"/>
          <w:shd w:val="clear" w:color="auto" w:fill="FFFFFF"/>
        </w:rPr>
        <w:t xml:space="preserve">school employees </w:t>
      </w:r>
      <w:r w:rsidRPr="00161C07">
        <w:rPr>
          <w:rFonts w:ascii="Arial" w:hAnsi="Arial" w:cs="Arial"/>
          <w:color w:val="000000"/>
          <w:sz w:val="22"/>
          <w:szCs w:val="22"/>
          <w:shd w:val="clear" w:color="auto" w:fill="FFFFFF"/>
        </w:rPr>
        <w:t>are usually publicised</w:t>
      </w:r>
      <w:r w:rsidRPr="00161C07" w:rsidDel="007A04F3">
        <w:rPr>
          <w:rFonts w:ascii="Arial" w:hAnsi="Arial" w:cs="Arial"/>
          <w:color w:val="000000"/>
          <w:sz w:val="22"/>
          <w:szCs w:val="22"/>
          <w:shd w:val="clear" w:color="auto" w:fill="FFFFFF"/>
        </w:rPr>
        <w:t xml:space="preserve"> </w:t>
      </w:r>
      <w:r w:rsidRPr="00161C07">
        <w:rPr>
          <w:rFonts w:ascii="Arial" w:hAnsi="Arial" w:cs="Arial"/>
          <w:color w:val="000000"/>
          <w:sz w:val="22"/>
          <w:szCs w:val="22"/>
          <w:shd w:val="clear" w:color="auto" w:fill="FFFFFF"/>
        </w:rPr>
        <w:t xml:space="preserve">ahead of the formal notice </w:t>
      </w:r>
      <w:r w:rsidR="00040661">
        <w:rPr>
          <w:rFonts w:ascii="Arial" w:hAnsi="Arial" w:cs="Arial"/>
          <w:color w:val="000000"/>
          <w:sz w:val="22"/>
          <w:szCs w:val="22"/>
          <w:shd w:val="clear" w:color="auto" w:fill="FFFFFF"/>
        </w:rPr>
        <w:t xml:space="preserve">via school newsletters, emails, </w:t>
      </w:r>
      <w:r w:rsidR="007B1F67">
        <w:rPr>
          <w:rFonts w:ascii="Arial" w:hAnsi="Arial" w:cs="Arial"/>
          <w:color w:val="000000"/>
          <w:sz w:val="22"/>
          <w:szCs w:val="22"/>
          <w:shd w:val="clear" w:color="auto" w:fill="FFFFFF"/>
        </w:rPr>
        <w:t xml:space="preserve">and school </w:t>
      </w:r>
      <w:r w:rsidR="00040661">
        <w:rPr>
          <w:rFonts w:ascii="Arial" w:hAnsi="Arial" w:cs="Arial"/>
          <w:color w:val="000000"/>
          <w:sz w:val="22"/>
          <w:szCs w:val="22"/>
          <w:shd w:val="clear" w:color="auto" w:fill="FFFFFF"/>
        </w:rPr>
        <w:t>website updates. W</w:t>
      </w:r>
      <w:r w:rsidRPr="00161C07">
        <w:rPr>
          <w:rFonts w:ascii="Arial" w:hAnsi="Arial" w:cs="Arial"/>
          <w:color w:val="000000"/>
          <w:sz w:val="22"/>
          <w:szCs w:val="22"/>
          <w:shd w:val="clear" w:color="auto" w:fill="FFFFFF"/>
        </w:rPr>
        <w:t xml:space="preserve">hile we think more time </w:t>
      </w:r>
      <w:r w:rsidR="00DF69AC" w:rsidRPr="00161C07">
        <w:rPr>
          <w:rFonts w:ascii="Arial" w:hAnsi="Arial" w:cs="Arial"/>
          <w:color w:val="000000"/>
          <w:sz w:val="22"/>
          <w:szCs w:val="22"/>
          <w:shd w:val="clear" w:color="auto" w:fill="FFFFFF"/>
        </w:rPr>
        <w:t>is needed;</w:t>
      </w:r>
      <w:r w:rsidRPr="00161C07">
        <w:rPr>
          <w:rFonts w:ascii="Arial" w:hAnsi="Arial" w:cs="Arial"/>
          <w:color w:val="000000"/>
          <w:sz w:val="22"/>
          <w:szCs w:val="22"/>
          <w:shd w:val="clear" w:color="auto" w:fill="FFFFFF"/>
        </w:rPr>
        <w:t xml:space="preserve"> we do not think this needs to be as much as 14 days. </w:t>
      </w:r>
    </w:p>
    <w:p w14:paraId="5862CBFD" w14:textId="32F20889" w:rsidR="00064C3E" w:rsidRPr="00161C07" w:rsidRDefault="5EBFD809" w:rsidP="00064C3E">
      <w:pPr>
        <w:spacing w:after="120"/>
        <w:ind w:right="-483"/>
        <w:jc w:val="both"/>
        <w:rPr>
          <w:rFonts w:ascii="Arial" w:hAnsi="Arial" w:cs="Arial"/>
          <w:color w:val="000000"/>
          <w:sz w:val="22"/>
          <w:szCs w:val="22"/>
          <w:shd w:val="clear" w:color="auto" w:fill="FFFFFF"/>
        </w:rPr>
      </w:pPr>
      <w:r w:rsidRPr="00161C07">
        <w:rPr>
          <w:rFonts w:ascii="Arial" w:hAnsi="Arial" w:cs="Arial"/>
          <w:color w:val="000000"/>
          <w:sz w:val="22"/>
          <w:szCs w:val="22"/>
          <w:shd w:val="clear" w:color="auto" w:fill="FFFFFF"/>
        </w:rPr>
        <w:t>It would also be out of align</w:t>
      </w:r>
      <w:r w:rsidR="087472D3" w:rsidRPr="00161C07">
        <w:rPr>
          <w:rFonts w:ascii="Arial" w:hAnsi="Arial" w:cs="Arial"/>
          <w:color w:val="000000"/>
          <w:sz w:val="22"/>
          <w:szCs w:val="22"/>
          <w:shd w:val="clear" w:color="auto" w:fill="FFFFFF"/>
        </w:rPr>
        <w:t>ment</w:t>
      </w:r>
      <w:r w:rsidRPr="00161C07">
        <w:rPr>
          <w:rFonts w:ascii="Arial" w:hAnsi="Arial" w:cs="Arial"/>
          <w:color w:val="000000"/>
          <w:sz w:val="22"/>
          <w:szCs w:val="22"/>
          <w:shd w:val="clear" w:color="auto" w:fill="FFFFFF"/>
        </w:rPr>
        <w:t xml:space="preserve"> with jurisprudence by the International Labour Organisation (ILO). The ILO considers education services to be public services that sustain the wellbeing of citizens and help the development of </w:t>
      </w:r>
      <w:proofErr w:type="gramStart"/>
      <w:r w:rsidRPr="00161C07">
        <w:rPr>
          <w:rFonts w:ascii="Arial" w:hAnsi="Arial" w:cs="Arial"/>
          <w:color w:val="000000"/>
          <w:sz w:val="22"/>
          <w:szCs w:val="22"/>
          <w:shd w:val="clear" w:color="auto" w:fill="FFFFFF"/>
        </w:rPr>
        <w:t>society as a whole</w:t>
      </w:r>
      <w:proofErr w:type="gramEnd"/>
      <w:r w:rsidRPr="00161C07">
        <w:rPr>
          <w:rFonts w:ascii="Arial" w:hAnsi="Arial" w:cs="Arial"/>
          <w:color w:val="000000"/>
          <w:sz w:val="22"/>
          <w:szCs w:val="22"/>
          <w:shd w:val="clear" w:color="auto" w:fill="FFFFFF"/>
        </w:rPr>
        <w:t>.</w:t>
      </w:r>
      <w:r w:rsidR="00064C3E" w:rsidRPr="00161C07">
        <w:rPr>
          <w:rStyle w:val="FootnoteReference"/>
          <w:rFonts w:ascii="Arial" w:hAnsi="Arial" w:cs="Arial"/>
          <w:color w:val="000000"/>
          <w:sz w:val="22"/>
          <w:szCs w:val="22"/>
          <w:shd w:val="clear" w:color="auto" w:fill="FFFFFF"/>
        </w:rPr>
        <w:footnoteReference w:id="8"/>
      </w:r>
      <w:r w:rsidRPr="00161C07">
        <w:rPr>
          <w:rFonts w:ascii="Arial" w:hAnsi="Arial" w:cs="Arial"/>
          <w:color w:val="000000"/>
          <w:sz w:val="22"/>
          <w:szCs w:val="22"/>
          <w:shd w:val="clear" w:color="auto" w:fill="FFFFFF"/>
        </w:rPr>
        <w:t xml:space="preserve"> However, the ILO has indicated that teaching services should not be included in the list of essential services.</w:t>
      </w:r>
      <w:r w:rsidR="00F77BB4" w:rsidRPr="00161C07">
        <w:rPr>
          <w:rStyle w:val="FootnoteReference"/>
          <w:rFonts w:ascii="Arial" w:hAnsi="Arial" w:cs="Arial"/>
          <w:color w:val="000000"/>
          <w:sz w:val="22"/>
          <w:szCs w:val="22"/>
          <w:shd w:val="clear" w:color="auto" w:fill="FFFFFF"/>
        </w:rPr>
        <w:footnoteReference w:id="9"/>
      </w:r>
    </w:p>
    <w:p w14:paraId="492AEE7E" w14:textId="34D594F6" w:rsidR="008D5ADD" w:rsidRPr="001A5548" w:rsidRDefault="001E4CBF" w:rsidP="00064C3E">
      <w:pPr>
        <w:spacing w:after="120"/>
        <w:ind w:right="-483"/>
        <w:jc w:val="both"/>
        <w:rPr>
          <w:rFonts w:ascii="Arial" w:hAnsi="Arial" w:cs="Arial"/>
          <w:color w:val="000000"/>
          <w:sz w:val="22"/>
          <w:szCs w:val="22"/>
          <w:shd w:val="clear" w:color="auto" w:fill="FFFFFF"/>
        </w:rPr>
      </w:pPr>
      <w:r w:rsidRPr="00161C07">
        <w:rPr>
          <w:rFonts w:ascii="Arial" w:hAnsi="Arial" w:cs="Arial"/>
          <w:color w:val="000000" w:themeColor="text1"/>
          <w:sz w:val="22"/>
          <w:szCs w:val="22"/>
        </w:rPr>
        <w:t xml:space="preserve">Non-regulatory options such as having informal agreements or protocols with the unions were considered </w:t>
      </w:r>
      <w:r w:rsidR="00EB4F44" w:rsidRPr="00161C07">
        <w:rPr>
          <w:rFonts w:ascii="Arial" w:hAnsi="Arial" w:cs="Arial"/>
          <w:color w:val="000000" w:themeColor="text1"/>
          <w:sz w:val="22"/>
          <w:szCs w:val="22"/>
        </w:rPr>
        <w:t xml:space="preserve">unlikely to provide enough certainty for </w:t>
      </w:r>
      <w:r w:rsidR="009E2D34" w:rsidRPr="00161C07">
        <w:rPr>
          <w:rFonts w:ascii="Arial" w:hAnsi="Arial" w:cs="Arial"/>
          <w:color w:val="000000" w:themeColor="text1"/>
          <w:sz w:val="22"/>
          <w:szCs w:val="22"/>
        </w:rPr>
        <w:t xml:space="preserve">schools, </w:t>
      </w:r>
      <w:r w:rsidR="00EB4F44" w:rsidRPr="00161C07">
        <w:rPr>
          <w:rFonts w:ascii="Arial" w:hAnsi="Arial" w:cs="Arial"/>
          <w:color w:val="000000" w:themeColor="text1"/>
          <w:sz w:val="22"/>
          <w:szCs w:val="22"/>
        </w:rPr>
        <w:t>parents</w:t>
      </w:r>
      <w:r w:rsidR="0076536C" w:rsidRPr="00161C07">
        <w:rPr>
          <w:rFonts w:ascii="Arial" w:hAnsi="Arial" w:cs="Arial"/>
          <w:color w:val="000000" w:themeColor="text1"/>
          <w:sz w:val="22"/>
          <w:szCs w:val="22"/>
        </w:rPr>
        <w:t xml:space="preserve">, </w:t>
      </w:r>
      <w:r w:rsidR="00EB4F44" w:rsidRPr="00161C07">
        <w:rPr>
          <w:rFonts w:ascii="Arial" w:hAnsi="Arial" w:cs="Arial"/>
          <w:color w:val="000000" w:themeColor="text1"/>
          <w:sz w:val="22"/>
          <w:szCs w:val="22"/>
        </w:rPr>
        <w:t>caregivers</w:t>
      </w:r>
      <w:r w:rsidR="009E2D34" w:rsidRPr="00161C07">
        <w:rPr>
          <w:rFonts w:ascii="Arial" w:hAnsi="Arial" w:cs="Arial"/>
          <w:color w:val="000000" w:themeColor="text1"/>
          <w:sz w:val="22"/>
          <w:szCs w:val="22"/>
        </w:rPr>
        <w:t xml:space="preserve"> </w:t>
      </w:r>
      <w:r w:rsidR="0076536C" w:rsidRPr="00161C07">
        <w:rPr>
          <w:rFonts w:ascii="Arial" w:hAnsi="Arial" w:cs="Arial"/>
          <w:color w:val="000000" w:themeColor="text1"/>
          <w:sz w:val="22"/>
          <w:szCs w:val="22"/>
        </w:rPr>
        <w:t xml:space="preserve">and </w:t>
      </w:r>
      <w:r w:rsidR="007C3DE5" w:rsidRPr="00161C07">
        <w:rPr>
          <w:rFonts w:ascii="Arial" w:hAnsi="Arial" w:cs="Arial"/>
          <w:color w:val="000000" w:themeColor="text1"/>
          <w:sz w:val="22"/>
          <w:szCs w:val="22"/>
        </w:rPr>
        <w:t>whānau</w:t>
      </w:r>
      <w:r w:rsidR="009E2D34" w:rsidRPr="00161C07">
        <w:rPr>
          <w:rFonts w:ascii="Arial" w:hAnsi="Arial" w:cs="Arial"/>
          <w:color w:val="000000" w:themeColor="text1"/>
          <w:sz w:val="22"/>
          <w:szCs w:val="22"/>
        </w:rPr>
        <w:t xml:space="preserve"> who need to </w:t>
      </w:r>
      <w:proofErr w:type="gramStart"/>
      <w:r w:rsidR="009E2D34" w:rsidRPr="00161C07">
        <w:rPr>
          <w:rFonts w:ascii="Arial" w:hAnsi="Arial" w:cs="Arial"/>
          <w:color w:val="000000" w:themeColor="text1"/>
          <w:sz w:val="22"/>
          <w:szCs w:val="22"/>
        </w:rPr>
        <w:t>make arrangements</w:t>
      </w:r>
      <w:proofErr w:type="gramEnd"/>
      <w:r w:rsidR="009E2D34" w:rsidRPr="00161C07">
        <w:rPr>
          <w:rFonts w:ascii="Arial" w:hAnsi="Arial" w:cs="Arial"/>
          <w:color w:val="000000" w:themeColor="text1"/>
          <w:sz w:val="22"/>
          <w:szCs w:val="22"/>
        </w:rPr>
        <w:t xml:space="preserve">. </w:t>
      </w:r>
      <w:r w:rsidR="0038765A" w:rsidRPr="00161C07">
        <w:rPr>
          <w:rFonts w:ascii="Arial" w:hAnsi="Arial" w:cs="Arial"/>
          <w:color w:val="000000" w:themeColor="text1"/>
          <w:sz w:val="22"/>
          <w:szCs w:val="22"/>
        </w:rPr>
        <w:t xml:space="preserve">Unions have previously indicated they will </w:t>
      </w:r>
      <w:r w:rsidR="0038765A" w:rsidRPr="00161C07">
        <w:rPr>
          <w:rFonts w:ascii="Arial" w:hAnsi="Arial" w:cs="Arial"/>
          <w:color w:val="000000" w:themeColor="text1"/>
          <w:sz w:val="22"/>
          <w:szCs w:val="22"/>
        </w:rPr>
        <w:lastRenderedPageBreak/>
        <w:t>comply with the exact requirements of legislation in notifying boards, and</w:t>
      </w:r>
      <w:r w:rsidR="004B7BBC">
        <w:rPr>
          <w:rFonts w:ascii="Arial" w:hAnsi="Arial" w:cs="Arial"/>
          <w:color w:val="000000" w:themeColor="text1"/>
          <w:sz w:val="22"/>
          <w:szCs w:val="22"/>
        </w:rPr>
        <w:t xml:space="preserve"> that they currently</w:t>
      </w:r>
      <w:r w:rsidR="0038765A" w:rsidRPr="00161C07">
        <w:rPr>
          <w:rFonts w:ascii="Arial" w:hAnsi="Arial" w:cs="Arial"/>
          <w:color w:val="000000" w:themeColor="text1"/>
          <w:sz w:val="22"/>
          <w:szCs w:val="22"/>
        </w:rPr>
        <w:t xml:space="preserve"> </w:t>
      </w:r>
      <w:r w:rsidR="004B7BBC">
        <w:rPr>
          <w:rFonts w:ascii="Arial" w:hAnsi="Arial" w:cs="Arial"/>
          <w:color w:val="000000" w:themeColor="text1"/>
          <w:sz w:val="22"/>
          <w:szCs w:val="22"/>
        </w:rPr>
        <w:t>can</w:t>
      </w:r>
      <w:r w:rsidR="0038765A" w:rsidRPr="00161C07">
        <w:rPr>
          <w:rFonts w:ascii="Arial" w:hAnsi="Arial" w:cs="Arial"/>
          <w:color w:val="000000" w:themeColor="text1"/>
          <w:sz w:val="22"/>
          <w:szCs w:val="22"/>
        </w:rPr>
        <w:t xml:space="preserve">not provide any </w:t>
      </w:r>
      <w:r w:rsidR="6192E769" w:rsidRPr="00161C07">
        <w:rPr>
          <w:rFonts w:ascii="Arial" w:hAnsi="Arial" w:cs="Arial"/>
          <w:color w:val="000000" w:themeColor="text1"/>
          <w:sz w:val="22"/>
          <w:szCs w:val="22"/>
        </w:rPr>
        <w:t>more formal</w:t>
      </w:r>
      <w:r w:rsidR="00D17D1E" w:rsidRPr="00161C07">
        <w:rPr>
          <w:rFonts w:ascii="Arial" w:hAnsi="Arial" w:cs="Arial"/>
          <w:color w:val="000000" w:themeColor="text1"/>
          <w:sz w:val="22"/>
          <w:szCs w:val="22"/>
        </w:rPr>
        <w:t xml:space="preserve"> </w:t>
      </w:r>
      <w:r w:rsidR="0038765A" w:rsidRPr="00161C07">
        <w:rPr>
          <w:rFonts w:ascii="Arial" w:hAnsi="Arial" w:cs="Arial"/>
          <w:color w:val="000000" w:themeColor="text1"/>
          <w:sz w:val="22"/>
          <w:szCs w:val="22"/>
        </w:rPr>
        <w:t>notice than required</w:t>
      </w:r>
      <w:r w:rsidR="004B7BBC">
        <w:rPr>
          <w:rFonts w:ascii="Arial" w:hAnsi="Arial" w:cs="Arial"/>
          <w:color w:val="000000" w:themeColor="text1"/>
          <w:sz w:val="22"/>
          <w:szCs w:val="22"/>
        </w:rPr>
        <w:t xml:space="preserve"> due to the wording in the Education and Training Act 2020</w:t>
      </w:r>
      <w:r w:rsidR="0038765A" w:rsidRPr="00161C07">
        <w:rPr>
          <w:rFonts w:ascii="Arial" w:hAnsi="Arial" w:cs="Arial"/>
          <w:color w:val="000000" w:themeColor="text1"/>
          <w:sz w:val="22"/>
          <w:szCs w:val="22"/>
        </w:rPr>
        <w:t>.</w:t>
      </w:r>
    </w:p>
    <w:p w14:paraId="11577900" w14:textId="48EC1AC8" w:rsidR="004F5DE0" w:rsidRDefault="004F5DE0" w:rsidP="004F5DE0">
      <w:pPr>
        <w:pStyle w:val="Heading2"/>
        <w:rPr>
          <w:i w:val="0"/>
          <w:iCs/>
        </w:rPr>
      </w:pPr>
      <w:r w:rsidRPr="004F5DE0">
        <w:rPr>
          <w:i w:val="0"/>
          <w:iCs/>
        </w:rPr>
        <w:t>Objectives and criteria when assessing policy options</w:t>
      </w:r>
    </w:p>
    <w:p w14:paraId="1E36E10A" w14:textId="5CA276E7" w:rsidR="00FB7264" w:rsidRPr="000A0352" w:rsidRDefault="00FB7264" w:rsidP="004A31D8">
      <w:pPr>
        <w:spacing w:after="120"/>
        <w:ind w:right="-483"/>
        <w:jc w:val="both"/>
        <w:rPr>
          <w:rFonts w:ascii="Arial" w:hAnsi="Arial" w:cs="Arial"/>
          <w:i/>
          <w:sz w:val="22"/>
          <w:szCs w:val="22"/>
          <w:shd w:val="clear" w:color="auto" w:fill="FFFFFF"/>
        </w:rPr>
      </w:pPr>
      <w:r w:rsidRPr="000A0352">
        <w:rPr>
          <w:rFonts w:ascii="Arial" w:hAnsi="Arial" w:cs="Arial"/>
          <w:i/>
          <w:sz w:val="22"/>
          <w:szCs w:val="22"/>
          <w:shd w:val="clear" w:color="auto" w:fill="FFFFFF"/>
        </w:rPr>
        <w:t>Objectives</w:t>
      </w:r>
    </w:p>
    <w:p w14:paraId="27BAB37E" w14:textId="70022AF5" w:rsidR="004F5DE0" w:rsidRPr="004A31D8" w:rsidRDefault="007748D7" w:rsidP="004A31D8">
      <w:pPr>
        <w:spacing w:after="120"/>
        <w:ind w:right="-483"/>
        <w:jc w:val="both"/>
        <w:rPr>
          <w:rFonts w:ascii="Arial" w:hAnsi="Arial" w:cs="Arial"/>
          <w:color w:val="000000"/>
          <w:sz w:val="22"/>
          <w:szCs w:val="22"/>
          <w:shd w:val="clear" w:color="auto" w:fill="FFFFFF"/>
        </w:rPr>
      </w:pPr>
      <w:r w:rsidRPr="004A31D8">
        <w:rPr>
          <w:rFonts w:ascii="Arial" w:hAnsi="Arial" w:cs="Arial"/>
          <w:color w:val="000000"/>
          <w:sz w:val="22"/>
          <w:szCs w:val="22"/>
          <w:shd w:val="clear" w:color="auto" w:fill="FFFFFF"/>
        </w:rPr>
        <w:t xml:space="preserve">The objectives of having a longer notice period for strikes are: </w:t>
      </w:r>
    </w:p>
    <w:p w14:paraId="717C1E10" w14:textId="740D8D02" w:rsidR="007748D7" w:rsidRDefault="004A31D8" w:rsidP="004A31D8">
      <w:pPr>
        <w:pStyle w:val="ListParagraph"/>
        <w:numPr>
          <w:ilvl w:val="0"/>
          <w:numId w:val="20"/>
        </w:num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Protecting the health and safety of students</w:t>
      </w:r>
      <w:r w:rsidR="009A6C4B">
        <w:rPr>
          <w:rFonts w:ascii="Arial" w:hAnsi="Arial" w:cs="Arial"/>
          <w:color w:val="000000"/>
          <w:sz w:val="22"/>
          <w:szCs w:val="22"/>
          <w:shd w:val="clear" w:color="auto" w:fill="FFFFFF"/>
        </w:rPr>
        <w:t xml:space="preserve"> by </w:t>
      </w:r>
      <w:r w:rsidR="00794469">
        <w:rPr>
          <w:rFonts w:ascii="Arial" w:hAnsi="Arial" w:cs="Arial"/>
          <w:color w:val="000000"/>
          <w:sz w:val="22"/>
          <w:szCs w:val="22"/>
          <w:shd w:val="clear" w:color="auto" w:fill="FFFFFF"/>
        </w:rPr>
        <w:t xml:space="preserve">having more time for schools, </w:t>
      </w:r>
      <w:r w:rsidR="00794469" w:rsidDel="007B3FCE">
        <w:rPr>
          <w:rFonts w:ascii="Arial" w:hAnsi="Arial" w:cs="Arial"/>
          <w:color w:val="000000"/>
          <w:sz w:val="22"/>
          <w:szCs w:val="22"/>
          <w:shd w:val="clear" w:color="auto" w:fill="FFFFFF"/>
        </w:rPr>
        <w:t>parents</w:t>
      </w:r>
      <w:r w:rsidR="007B3FCE">
        <w:rPr>
          <w:rFonts w:ascii="Arial" w:hAnsi="Arial" w:cs="Arial"/>
          <w:color w:val="000000"/>
          <w:sz w:val="22"/>
          <w:szCs w:val="22"/>
          <w:shd w:val="clear" w:color="auto" w:fill="FFFFFF"/>
        </w:rPr>
        <w:t>,</w:t>
      </w:r>
      <w:r w:rsidR="00794469">
        <w:rPr>
          <w:rFonts w:ascii="Arial" w:hAnsi="Arial" w:cs="Arial"/>
          <w:color w:val="000000"/>
          <w:sz w:val="22"/>
          <w:szCs w:val="22"/>
          <w:shd w:val="clear" w:color="auto" w:fill="FFFFFF"/>
        </w:rPr>
        <w:t xml:space="preserve"> caregivers</w:t>
      </w:r>
      <w:r w:rsidR="0076536C" w:rsidRPr="4CF91616">
        <w:rPr>
          <w:rFonts w:ascii="Arial" w:hAnsi="Arial" w:cs="Arial"/>
          <w:color w:val="000000" w:themeColor="text1"/>
          <w:sz w:val="22"/>
          <w:szCs w:val="22"/>
        </w:rPr>
        <w:t xml:space="preserve"> and </w:t>
      </w:r>
      <w:r w:rsidR="007C3DE5" w:rsidRPr="4CF91616">
        <w:rPr>
          <w:rFonts w:ascii="Arial" w:hAnsi="Arial" w:cs="Arial"/>
          <w:color w:val="000000" w:themeColor="text1"/>
          <w:sz w:val="22"/>
          <w:szCs w:val="22"/>
        </w:rPr>
        <w:t>whānau</w:t>
      </w:r>
      <w:r w:rsidR="00794469">
        <w:rPr>
          <w:rFonts w:ascii="Arial" w:hAnsi="Arial" w:cs="Arial"/>
          <w:color w:val="000000"/>
          <w:sz w:val="22"/>
          <w:szCs w:val="22"/>
          <w:shd w:val="clear" w:color="auto" w:fill="FFFFFF"/>
        </w:rPr>
        <w:t xml:space="preserve"> to make alternative arrangements while the strike is on</w:t>
      </w:r>
      <w:r w:rsidR="009537FF">
        <w:rPr>
          <w:rFonts w:ascii="Arial" w:hAnsi="Arial" w:cs="Arial"/>
          <w:color w:val="000000"/>
          <w:sz w:val="22"/>
          <w:szCs w:val="22"/>
          <w:shd w:val="clear" w:color="auto" w:fill="FFFFFF"/>
        </w:rPr>
        <w:t>.</w:t>
      </w:r>
    </w:p>
    <w:p w14:paraId="41FE072D" w14:textId="42DE84E2" w:rsidR="004A31D8" w:rsidRDefault="004A31D8" w:rsidP="004A31D8">
      <w:pPr>
        <w:pStyle w:val="ListParagraph"/>
        <w:numPr>
          <w:ilvl w:val="0"/>
          <w:numId w:val="20"/>
        </w:num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Ensuring </w:t>
      </w:r>
      <w:r w:rsidR="0061597D">
        <w:rPr>
          <w:rFonts w:ascii="Arial" w:hAnsi="Arial" w:cs="Arial"/>
          <w:color w:val="000000"/>
          <w:sz w:val="22"/>
          <w:szCs w:val="22"/>
          <w:shd w:val="clear" w:color="auto" w:fill="FFFFFF"/>
        </w:rPr>
        <w:t>students</w:t>
      </w:r>
      <w:r w:rsidR="009A6C4B">
        <w:rPr>
          <w:rFonts w:ascii="Arial" w:hAnsi="Arial" w:cs="Arial"/>
          <w:color w:val="000000"/>
          <w:sz w:val="22"/>
          <w:szCs w:val="22"/>
          <w:shd w:val="clear" w:color="auto" w:fill="FFFFFF"/>
        </w:rPr>
        <w:t xml:space="preserve"> </w:t>
      </w:r>
      <w:r w:rsidR="00A25888">
        <w:rPr>
          <w:rFonts w:ascii="Arial" w:hAnsi="Arial" w:cs="Arial"/>
          <w:color w:val="000000"/>
          <w:sz w:val="22"/>
          <w:szCs w:val="22"/>
          <w:shd w:val="clear" w:color="auto" w:fill="FFFFFF"/>
        </w:rPr>
        <w:t>can</w:t>
      </w:r>
      <w:r w:rsidR="009A6C4B">
        <w:rPr>
          <w:rFonts w:ascii="Arial" w:hAnsi="Arial" w:cs="Arial"/>
          <w:color w:val="000000"/>
          <w:sz w:val="22"/>
          <w:szCs w:val="22"/>
          <w:shd w:val="clear" w:color="auto" w:fill="FFFFFF"/>
        </w:rPr>
        <w:t xml:space="preserve"> attain the highest possible standards </w:t>
      </w:r>
      <w:r w:rsidR="00112137">
        <w:rPr>
          <w:rFonts w:ascii="Arial" w:hAnsi="Arial" w:cs="Arial"/>
          <w:color w:val="000000"/>
          <w:sz w:val="22"/>
          <w:szCs w:val="22"/>
          <w:shd w:val="clear" w:color="auto" w:fill="FFFFFF"/>
        </w:rPr>
        <w:t>in educational achievement</w:t>
      </w:r>
      <w:r w:rsidR="009537FF">
        <w:rPr>
          <w:rFonts w:ascii="Arial" w:hAnsi="Arial" w:cs="Arial"/>
          <w:color w:val="000000"/>
          <w:sz w:val="22"/>
          <w:szCs w:val="22"/>
          <w:shd w:val="clear" w:color="auto" w:fill="FFFFFF"/>
        </w:rPr>
        <w:t>.</w:t>
      </w:r>
    </w:p>
    <w:p w14:paraId="22C34DA1" w14:textId="5EDD589B" w:rsidR="00A122E1" w:rsidRDefault="00A122E1" w:rsidP="004A31D8">
      <w:pPr>
        <w:pStyle w:val="ListParagraph"/>
        <w:numPr>
          <w:ilvl w:val="0"/>
          <w:numId w:val="20"/>
        </w:num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Having more time for </w:t>
      </w:r>
      <w:r w:rsidR="006626A1">
        <w:rPr>
          <w:rFonts w:ascii="Arial" w:hAnsi="Arial" w:cs="Arial"/>
          <w:color w:val="000000"/>
          <w:sz w:val="22"/>
          <w:szCs w:val="22"/>
          <w:shd w:val="clear" w:color="auto" w:fill="FFFFFF"/>
        </w:rPr>
        <w:t xml:space="preserve">a </w:t>
      </w:r>
      <w:r>
        <w:rPr>
          <w:rFonts w:ascii="Arial" w:hAnsi="Arial" w:cs="Arial"/>
          <w:color w:val="000000"/>
          <w:sz w:val="22"/>
          <w:szCs w:val="22"/>
          <w:shd w:val="clear" w:color="auto" w:fill="FFFFFF"/>
        </w:rPr>
        <w:t xml:space="preserve">board to </w:t>
      </w:r>
      <w:proofErr w:type="gramStart"/>
      <w:r w:rsidR="0EC6EE2A">
        <w:rPr>
          <w:rFonts w:ascii="Arial" w:hAnsi="Arial" w:cs="Arial"/>
          <w:color w:val="000000"/>
          <w:sz w:val="22"/>
          <w:szCs w:val="22"/>
          <w:shd w:val="clear" w:color="auto" w:fill="FFFFFF"/>
        </w:rPr>
        <w:t>make arrangements</w:t>
      </w:r>
      <w:proofErr w:type="gramEnd"/>
      <w:r w:rsidR="006626A1">
        <w:rPr>
          <w:rFonts w:ascii="Arial" w:hAnsi="Arial" w:cs="Arial"/>
          <w:color w:val="000000"/>
          <w:sz w:val="22"/>
          <w:szCs w:val="22"/>
          <w:shd w:val="clear" w:color="auto" w:fill="FFFFFF"/>
        </w:rPr>
        <w:t xml:space="preserve"> to ensure the school can at least </w:t>
      </w:r>
      <w:r w:rsidR="00C043E6">
        <w:rPr>
          <w:rFonts w:ascii="Arial" w:hAnsi="Arial" w:cs="Arial"/>
          <w:color w:val="000000"/>
          <w:sz w:val="22"/>
          <w:szCs w:val="22"/>
          <w:shd w:val="clear" w:color="auto" w:fill="FFFFFF"/>
        </w:rPr>
        <w:t>supervise children</w:t>
      </w:r>
      <w:r w:rsidR="009537FF">
        <w:rPr>
          <w:rFonts w:ascii="Arial" w:hAnsi="Arial" w:cs="Arial"/>
          <w:color w:val="000000"/>
          <w:sz w:val="22"/>
          <w:szCs w:val="22"/>
          <w:shd w:val="clear" w:color="auto" w:fill="FFFFFF"/>
        </w:rPr>
        <w:t>.</w:t>
      </w:r>
    </w:p>
    <w:p w14:paraId="1639CEEB" w14:textId="0A6104E8" w:rsidR="00CD5EA3" w:rsidRPr="004A31D8" w:rsidRDefault="00CD5EA3" w:rsidP="004A31D8">
      <w:pPr>
        <w:pStyle w:val="ListParagraph"/>
        <w:numPr>
          <w:ilvl w:val="0"/>
          <w:numId w:val="20"/>
        </w:num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Ensuring the Ministry can be a</w:t>
      </w:r>
      <w:r w:rsidR="00FB7264">
        <w:rPr>
          <w:rFonts w:ascii="Arial" w:hAnsi="Arial" w:cs="Arial"/>
          <w:color w:val="000000"/>
          <w:sz w:val="22"/>
          <w:szCs w:val="22"/>
          <w:shd w:val="clear" w:color="auto" w:fill="FFFFFF"/>
        </w:rPr>
        <w:t xml:space="preserve"> responsive regulator, while acknowledging the </w:t>
      </w:r>
      <w:r w:rsidR="00FB7264" w:rsidRPr="00FB7264">
        <w:rPr>
          <w:rFonts w:ascii="Arial" w:hAnsi="Arial" w:cs="Arial"/>
          <w:color w:val="000000"/>
          <w:sz w:val="22"/>
          <w:szCs w:val="22"/>
          <w:shd w:val="clear" w:color="auto" w:fill="FFFFFF"/>
        </w:rPr>
        <w:t>right to strike is an important part of the collective bargaining process</w:t>
      </w:r>
      <w:r w:rsidR="00DC22D9">
        <w:rPr>
          <w:rFonts w:ascii="Arial" w:hAnsi="Arial" w:cs="Arial"/>
          <w:color w:val="000000"/>
          <w:sz w:val="22"/>
          <w:szCs w:val="22"/>
          <w:shd w:val="clear" w:color="auto" w:fill="FFFFFF"/>
        </w:rPr>
        <w:t>.</w:t>
      </w:r>
    </w:p>
    <w:p w14:paraId="4D91951B" w14:textId="4C9B73E2" w:rsidR="004F5DE0" w:rsidRPr="000A0352" w:rsidRDefault="00D73FAE" w:rsidP="006A0600">
      <w:pPr>
        <w:spacing w:after="120"/>
        <w:ind w:right="-483"/>
        <w:jc w:val="both"/>
        <w:rPr>
          <w:rFonts w:ascii="Arial" w:hAnsi="Arial" w:cs="Arial"/>
          <w:i/>
          <w:sz w:val="22"/>
          <w:szCs w:val="22"/>
          <w:shd w:val="clear" w:color="auto" w:fill="FFFFFF"/>
        </w:rPr>
      </w:pPr>
      <w:r w:rsidRPr="000A0352">
        <w:rPr>
          <w:rFonts w:ascii="Arial" w:hAnsi="Arial" w:cs="Arial"/>
          <w:i/>
          <w:sz w:val="22"/>
          <w:szCs w:val="22"/>
          <w:shd w:val="clear" w:color="auto" w:fill="FFFFFF"/>
        </w:rPr>
        <w:t>Criteria</w:t>
      </w:r>
    </w:p>
    <w:p w14:paraId="7DB45C53" w14:textId="720F47FF" w:rsidR="00D73FAE" w:rsidRPr="00327F92" w:rsidRDefault="00D73FAE" w:rsidP="009870B4">
      <w:pPr>
        <w:spacing w:after="120"/>
        <w:ind w:right="-483"/>
        <w:jc w:val="both"/>
        <w:rPr>
          <w:rFonts w:ascii="Arial" w:hAnsi="Arial" w:cs="Arial"/>
          <w:color w:val="000000"/>
          <w:sz w:val="22"/>
          <w:szCs w:val="22"/>
          <w:shd w:val="clear" w:color="auto" w:fill="FFFFFF"/>
        </w:rPr>
      </w:pPr>
      <w:r w:rsidRPr="00327F92">
        <w:rPr>
          <w:rFonts w:ascii="Arial" w:hAnsi="Arial" w:cs="Arial"/>
          <w:color w:val="000000"/>
          <w:sz w:val="22"/>
          <w:szCs w:val="22"/>
          <w:shd w:val="clear" w:color="auto" w:fill="FFFFFF"/>
        </w:rPr>
        <w:t xml:space="preserve">The Ministry has considered the following criteria in its assessment of the options, which align with the above policy objectives: </w:t>
      </w:r>
    </w:p>
    <w:p w14:paraId="2E79EE6D" w14:textId="00775542" w:rsidR="00A56CE2" w:rsidRPr="00990686" w:rsidRDefault="008A44C7" w:rsidP="00990686">
      <w:pPr>
        <w:pStyle w:val="ListParagraph"/>
        <w:numPr>
          <w:ilvl w:val="0"/>
          <w:numId w:val="20"/>
        </w:numPr>
        <w:spacing w:after="120"/>
        <w:ind w:right="-483"/>
        <w:jc w:val="both"/>
        <w:rPr>
          <w:rFonts w:cs="Arial"/>
          <w:color w:val="000000"/>
          <w:sz w:val="22"/>
          <w:szCs w:val="22"/>
          <w:shd w:val="clear" w:color="auto" w:fill="FFFFFF"/>
        </w:rPr>
      </w:pPr>
      <w:r w:rsidRPr="4CF91616">
        <w:rPr>
          <w:rFonts w:ascii="Arial" w:hAnsi="Arial" w:cs="Arial"/>
          <w:b/>
          <w:bCs/>
          <w:color w:val="000000"/>
          <w:sz w:val="22"/>
          <w:szCs w:val="22"/>
          <w:shd w:val="clear" w:color="auto" w:fill="FFFFFF"/>
        </w:rPr>
        <w:t xml:space="preserve">Achieves the objectives in </w:t>
      </w:r>
      <w:r w:rsidR="00CB4462" w:rsidRPr="4CF91616">
        <w:rPr>
          <w:rFonts w:ascii="Arial" w:hAnsi="Arial" w:cs="Arial"/>
          <w:b/>
          <w:bCs/>
          <w:color w:val="000000"/>
          <w:sz w:val="22"/>
          <w:szCs w:val="22"/>
          <w:shd w:val="clear" w:color="auto" w:fill="FFFFFF"/>
        </w:rPr>
        <w:t>a fair and balance</w:t>
      </w:r>
      <w:r w:rsidR="003579C8" w:rsidRPr="4CF91616">
        <w:rPr>
          <w:rFonts w:ascii="Arial" w:hAnsi="Arial" w:cs="Arial"/>
          <w:b/>
          <w:bCs/>
          <w:color w:val="000000"/>
          <w:sz w:val="22"/>
          <w:szCs w:val="22"/>
          <w:shd w:val="clear" w:color="auto" w:fill="FFFFFF"/>
        </w:rPr>
        <w:t>d</w:t>
      </w:r>
      <w:r w:rsidR="00CB4462" w:rsidRPr="4CF91616">
        <w:rPr>
          <w:rFonts w:ascii="Arial" w:hAnsi="Arial" w:cs="Arial"/>
          <w:b/>
          <w:bCs/>
          <w:color w:val="000000"/>
          <w:sz w:val="22"/>
          <w:szCs w:val="22"/>
          <w:shd w:val="clear" w:color="auto" w:fill="FFFFFF"/>
        </w:rPr>
        <w:t xml:space="preserve"> way</w:t>
      </w:r>
      <w:r w:rsidR="00125CFA">
        <w:rPr>
          <w:rFonts w:ascii="Arial" w:hAnsi="Arial" w:cs="Arial"/>
          <w:color w:val="000000"/>
          <w:sz w:val="22"/>
          <w:szCs w:val="22"/>
          <w:shd w:val="clear" w:color="auto" w:fill="FFFFFF"/>
        </w:rPr>
        <w:t xml:space="preserve"> - </w:t>
      </w:r>
      <w:r w:rsidRPr="00990686">
        <w:rPr>
          <w:rFonts w:ascii="Arial" w:hAnsi="Arial" w:cs="Arial"/>
          <w:color w:val="000000"/>
          <w:sz w:val="22"/>
          <w:szCs w:val="22"/>
          <w:shd w:val="clear" w:color="auto" w:fill="FFFFFF"/>
        </w:rPr>
        <w:t xml:space="preserve">and with the least adverse impact on all </w:t>
      </w:r>
      <w:r w:rsidR="00B45112" w:rsidRPr="00990686">
        <w:rPr>
          <w:rFonts w:ascii="Arial" w:hAnsi="Arial" w:cs="Arial"/>
          <w:color w:val="000000"/>
          <w:sz w:val="22"/>
          <w:szCs w:val="22"/>
          <w:shd w:val="clear" w:color="auto" w:fill="FFFFFF"/>
        </w:rPr>
        <w:t>affected persons</w:t>
      </w:r>
      <w:r w:rsidR="00DC22D9" w:rsidRPr="00990686">
        <w:rPr>
          <w:rFonts w:ascii="Arial" w:hAnsi="Arial" w:cs="Arial"/>
          <w:color w:val="000000"/>
          <w:sz w:val="22"/>
          <w:szCs w:val="22"/>
          <w:shd w:val="clear" w:color="auto" w:fill="FFFFFF"/>
        </w:rPr>
        <w:t>.</w:t>
      </w:r>
    </w:p>
    <w:p w14:paraId="60113C23" w14:textId="2B0F3915" w:rsidR="00EA211B" w:rsidRPr="00990686" w:rsidRDefault="00EA211B" w:rsidP="00990686">
      <w:pPr>
        <w:pStyle w:val="ListParagraph"/>
        <w:numPr>
          <w:ilvl w:val="0"/>
          <w:numId w:val="20"/>
        </w:numPr>
        <w:spacing w:after="120"/>
        <w:ind w:right="-483"/>
        <w:jc w:val="both"/>
        <w:rPr>
          <w:rFonts w:cs="Arial"/>
          <w:b/>
          <w:color w:val="000000"/>
          <w:sz w:val="22"/>
          <w:szCs w:val="22"/>
          <w:shd w:val="clear" w:color="auto" w:fill="FFFFFF"/>
        </w:rPr>
      </w:pPr>
      <w:r w:rsidRPr="4CF91616">
        <w:rPr>
          <w:rFonts w:ascii="Arial" w:hAnsi="Arial" w:cs="Arial"/>
          <w:b/>
          <w:bCs/>
          <w:color w:val="000000"/>
          <w:sz w:val="22"/>
          <w:szCs w:val="22"/>
          <w:shd w:val="clear" w:color="auto" w:fill="FFFFFF"/>
        </w:rPr>
        <w:t>Protects the health</w:t>
      </w:r>
      <w:r w:rsidR="00A016C8" w:rsidRPr="4CF91616">
        <w:rPr>
          <w:rFonts w:ascii="Arial" w:hAnsi="Arial" w:cs="Arial"/>
          <w:b/>
          <w:bCs/>
          <w:color w:val="000000"/>
          <w:sz w:val="22"/>
          <w:szCs w:val="22"/>
          <w:shd w:val="clear" w:color="auto" w:fill="FFFFFF"/>
        </w:rPr>
        <w:t xml:space="preserve">, </w:t>
      </w:r>
      <w:r w:rsidRPr="4CF91616">
        <w:rPr>
          <w:rFonts w:ascii="Arial" w:hAnsi="Arial" w:cs="Arial"/>
          <w:b/>
          <w:bCs/>
          <w:color w:val="000000"/>
          <w:sz w:val="22"/>
          <w:szCs w:val="22"/>
          <w:shd w:val="clear" w:color="auto" w:fill="FFFFFF"/>
        </w:rPr>
        <w:t>safe</w:t>
      </w:r>
      <w:r w:rsidR="00C94652" w:rsidRPr="4CF91616">
        <w:rPr>
          <w:rFonts w:ascii="Arial" w:hAnsi="Arial" w:cs="Arial"/>
          <w:b/>
          <w:bCs/>
          <w:color w:val="000000"/>
          <w:sz w:val="22"/>
          <w:szCs w:val="22"/>
          <w:shd w:val="clear" w:color="auto" w:fill="FFFFFF"/>
        </w:rPr>
        <w:t xml:space="preserve">ty and learning of </w:t>
      </w:r>
      <w:r w:rsidR="00A016C8" w:rsidRPr="4CF91616">
        <w:rPr>
          <w:rFonts w:ascii="Arial" w:hAnsi="Arial" w:cs="Arial"/>
          <w:b/>
          <w:bCs/>
          <w:color w:val="000000"/>
          <w:sz w:val="22"/>
          <w:szCs w:val="22"/>
          <w:shd w:val="clear" w:color="auto" w:fill="FFFFFF"/>
        </w:rPr>
        <w:t>students</w:t>
      </w:r>
      <w:r w:rsidR="00152ED5" w:rsidRPr="4CF91616">
        <w:rPr>
          <w:rFonts w:ascii="Arial" w:hAnsi="Arial" w:cs="Arial"/>
          <w:b/>
          <w:bCs/>
          <w:color w:val="000000"/>
          <w:sz w:val="22"/>
          <w:szCs w:val="22"/>
          <w:shd w:val="clear" w:color="auto" w:fill="FFFFFF"/>
        </w:rPr>
        <w:t>.</w:t>
      </w:r>
    </w:p>
    <w:p w14:paraId="0DEEDDED" w14:textId="3B525199" w:rsidR="00327F92" w:rsidRPr="00990686" w:rsidRDefault="00327F92" w:rsidP="00990686">
      <w:pPr>
        <w:pStyle w:val="ListParagraph"/>
        <w:numPr>
          <w:ilvl w:val="0"/>
          <w:numId w:val="20"/>
        </w:numPr>
        <w:spacing w:after="120"/>
        <w:ind w:right="-483"/>
        <w:jc w:val="both"/>
        <w:rPr>
          <w:rFonts w:cs="Arial"/>
          <w:color w:val="000000"/>
          <w:sz w:val="22"/>
          <w:szCs w:val="22"/>
          <w:shd w:val="clear" w:color="auto" w:fill="FFFFFF"/>
        </w:rPr>
      </w:pPr>
      <w:r w:rsidRPr="4CF91616">
        <w:rPr>
          <w:rFonts w:ascii="Arial" w:hAnsi="Arial" w:cs="Arial"/>
          <w:b/>
          <w:bCs/>
          <w:color w:val="000000"/>
          <w:sz w:val="22"/>
          <w:szCs w:val="22"/>
          <w:shd w:val="clear" w:color="auto" w:fill="FFFFFF"/>
        </w:rPr>
        <w:t>Ensur</w:t>
      </w:r>
      <w:r w:rsidR="00B45112" w:rsidRPr="4CF91616">
        <w:rPr>
          <w:rFonts w:ascii="Arial" w:hAnsi="Arial" w:cs="Arial"/>
          <w:b/>
          <w:bCs/>
          <w:color w:val="000000"/>
          <w:sz w:val="22"/>
          <w:szCs w:val="22"/>
          <w:shd w:val="clear" w:color="auto" w:fill="FFFFFF"/>
        </w:rPr>
        <w:t>es</w:t>
      </w:r>
      <w:r w:rsidRPr="4CF91616">
        <w:rPr>
          <w:rFonts w:ascii="Arial" w:hAnsi="Arial" w:cs="Arial"/>
          <w:b/>
          <w:bCs/>
          <w:color w:val="000000"/>
          <w:sz w:val="22"/>
          <w:szCs w:val="22"/>
          <w:shd w:val="clear" w:color="auto" w:fill="FFFFFF"/>
        </w:rPr>
        <w:t xml:space="preserve"> the Ministry is an effective regulator</w:t>
      </w:r>
      <w:r w:rsidRPr="00990686">
        <w:rPr>
          <w:rFonts w:ascii="Arial" w:hAnsi="Arial" w:cs="Arial"/>
          <w:color w:val="000000"/>
          <w:sz w:val="22"/>
          <w:szCs w:val="22"/>
          <w:shd w:val="clear" w:color="auto" w:fill="FFFFFF"/>
        </w:rPr>
        <w:t xml:space="preserve"> – regulatory changes ensure that the Ministry can perform its function as a responsive and effective regulator. </w:t>
      </w:r>
    </w:p>
    <w:p w14:paraId="412A3A5E" w14:textId="2A1C0BF9" w:rsidR="003579C8" w:rsidRPr="000A0352" w:rsidRDefault="5FA28508" w:rsidP="5A65B7C5">
      <w:pPr>
        <w:pStyle w:val="ListParagraph"/>
        <w:numPr>
          <w:ilvl w:val="0"/>
          <w:numId w:val="20"/>
        </w:numPr>
        <w:spacing w:after="120"/>
        <w:ind w:right="-483"/>
        <w:jc w:val="both"/>
        <w:rPr>
          <w:rFonts w:cs="Arial"/>
          <w:b/>
          <w:bCs/>
          <w:color w:val="000000"/>
          <w:sz w:val="22"/>
          <w:szCs w:val="22"/>
          <w:shd w:val="clear" w:color="auto" w:fill="FFFFFF"/>
        </w:rPr>
      </w:pPr>
      <w:r w:rsidRPr="4CF91616">
        <w:rPr>
          <w:rFonts w:ascii="Arial" w:hAnsi="Arial" w:cs="Arial"/>
          <w:b/>
          <w:bCs/>
          <w:color w:val="000000"/>
          <w:sz w:val="22"/>
          <w:szCs w:val="22"/>
          <w:shd w:val="clear" w:color="auto" w:fill="FFFFFF"/>
        </w:rPr>
        <w:t>Is consistent with relevant international standards and practices</w:t>
      </w:r>
      <w:r w:rsidR="79243224" w:rsidRPr="4CF91616">
        <w:rPr>
          <w:rFonts w:ascii="Arial" w:hAnsi="Arial" w:cs="Arial"/>
          <w:b/>
          <w:bCs/>
          <w:color w:val="000000"/>
          <w:sz w:val="22"/>
          <w:szCs w:val="22"/>
          <w:shd w:val="clear" w:color="auto" w:fill="FFFFFF"/>
        </w:rPr>
        <w:t>.</w:t>
      </w:r>
    </w:p>
    <w:p w14:paraId="40F87D7F" w14:textId="05D5F75D" w:rsidR="00F72A32" w:rsidRPr="00327F92" w:rsidRDefault="00F72A32" w:rsidP="00212B5A">
      <w:pPr>
        <w:pStyle w:val="BodyText"/>
        <w:spacing w:after="120"/>
        <w:jc w:val="both"/>
        <w:rPr>
          <w:sz w:val="22"/>
          <w:szCs w:val="22"/>
        </w:rPr>
      </w:pPr>
      <w:r w:rsidRPr="00327F92">
        <w:rPr>
          <w:sz w:val="22"/>
          <w:szCs w:val="22"/>
        </w:rPr>
        <w:t>These criteria align with the Government Expectations for good regulatory practice.</w:t>
      </w:r>
      <w:r w:rsidRPr="00327F92">
        <w:rPr>
          <w:rStyle w:val="FootnoteReference"/>
          <w:sz w:val="22"/>
          <w:szCs w:val="22"/>
        </w:rPr>
        <w:footnoteReference w:id="10"/>
      </w:r>
    </w:p>
    <w:p w14:paraId="60CA0EBA" w14:textId="6330D0B9" w:rsidR="00245C3E" w:rsidRDefault="007E498B" w:rsidP="004F7B2C">
      <w:pPr>
        <w:pStyle w:val="BodyText"/>
        <w:jc w:val="both"/>
        <w:rPr>
          <w:shd w:val="clear" w:color="auto" w:fill="FFFFFF"/>
        </w:rPr>
      </w:pPr>
      <w:r w:rsidRPr="007E498B">
        <w:rPr>
          <w:sz w:val="22"/>
          <w:szCs w:val="22"/>
        </w:rPr>
        <w:t>An analysis of these options can be found at the end of this document.</w:t>
      </w:r>
      <w:bookmarkStart w:id="4" w:name="_Toc151049080"/>
    </w:p>
    <w:p w14:paraId="7593FA0E" w14:textId="7219BF3A" w:rsidR="004B62C8" w:rsidRPr="000A0352" w:rsidRDefault="004B62C8" w:rsidP="00C61BF0">
      <w:pPr>
        <w:spacing w:after="120"/>
        <w:ind w:right="-483"/>
        <w:jc w:val="both"/>
        <w:rPr>
          <w:rFonts w:ascii="Arial" w:hAnsi="Arial" w:cs="Arial"/>
          <w:i/>
          <w:sz w:val="22"/>
          <w:szCs w:val="22"/>
          <w:shd w:val="clear" w:color="auto" w:fill="FFFFFF"/>
        </w:rPr>
      </w:pPr>
      <w:r w:rsidRPr="000A0352">
        <w:rPr>
          <w:rFonts w:ascii="Arial" w:hAnsi="Arial" w:cs="Arial"/>
          <w:i/>
          <w:sz w:val="22"/>
          <w:szCs w:val="22"/>
          <w:shd w:val="clear" w:color="auto" w:fill="FFFFFF"/>
        </w:rPr>
        <w:t>Options analysis table</w:t>
      </w:r>
      <w:bookmarkEnd w:id="4"/>
    </w:p>
    <w:tbl>
      <w:tblPr>
        <w:tblStyle w:val="TableGrid"/>
        <w:tblW w:w="4785" w:type="pct"/>
        <w:tblLook w:val="04A0" w:firstRow="1" w:lastRow="0" w:firstColumn="1" w:lastColumn="0" w:noHBand="0" w:noVBand="1"/>
      </w:tblPr>
      <w:tblGrid>
        <w:gridCol w:w="1130"/>
        <w:gridCol w:w="2271"/>
        <w:gridCol w:w="2271"/>
        <w:gridCol w:w="2267"/>
      </w:tblGrid>
      <w:tr w:rsidR="00D21707" w:rsidRPr="009D3D9F" w14:paraId="67AA3CCE" w14:textId="77777777" w:rsidTr="00D21707">
        <w:tc>
          <w:tcPr>
            <w:tcW w:w="712" w:type="pct"/>
          </w:tcPr>
          <w:p w14:paraId="48ECF3C1" w14:textId="77777777" w:rsidR="00D21707" w:rsidRPr="009D3D9F" w:rsidRDefault="00D21707" w:rsidP="00D21707">
            <w:pPr>
              <w:pStyle w:val="BodyText"/>
              <w:jc w:val="center"/>
              <w:rPr>
                <w:sz w:val="22"/>
                <w:szCs w:val="22"/>
              </w:rPr>
            </w:pPr>
          </w:p>
        </w:tc>
        <w:tc>
          <w:tcPr>
            <w:tcW w:w="1430" w:type="pct"/>
          </w:tcPr>
          <w:p w14:paraId="28D93C9D" w14:textId="15050C35" w:rsidR="00D21707" w:rsidRPr="009D3D9F" w:rsidRDefault="00D21707" w:rsidP="00D21707">
            <w:pPr>
              <w:pStyle w:val="BodyText"/>
              <w:jc w:val="center"/>
              <w:rPr>
                <w:b/>
                <w:bCs/>
                <w:sz w:val="22"/>
                <w:szCs w:val="22"/>
              </w:rPr>
            </w:pPr>
            <w:r w:rsidRPr="009D3D9F">
              <w:rPr>
                <w:b/>
                <w:bCs/>
                <w:sz w:val="22"/>
                <w:szCs w:val="22"/>
              </w:rPr>
              <w:t xml:space="preserve">OPTION </w:t>
            </w:r>
            <w:r>
              <w:rPr>
                <w:b/>
                <w:bCs/>
                <w:sz w:val="22"/>
                <w:szCs w:val="22"/>
              </w:rPr>
              <w:t>1</w:t>
            </w:r>
            <w:r w:rsidRPr="009D3D9F">
              <w:rPr>
                <w:b/>
                <w:bCs/>
                <w:sz w:val="22"/>
                <w:szCs w:val="22"/>
              </w:rPr>
              <w:t xml:space="preserve"> – change the notice period to </w:t>
            </w:r>
            <w:r>
              <w:rPr>
                <w:b/>
                <w:bCs/>
                <w:sz w:val="22"/>
                <w:szCs w:val="22"/>
              </w:rPr>
              <w:t xml:space="preserve">no less than </w:t>
            </w:r>
            <w:r w:rsidRPr="009D3D9F">
              <w:rPr>
                <w:b/>
                <w:bCs/>
                <w:sz w:val="22"/>
                <w:szCs w:val="22"/>
              </w:rPr>
              <w:t>3 working days</w:t>
            </w:r>
          </w:p>
        </w:tc>
        <w:tc>
          <w:tcPr>
            <w:tcW w:w="1430" w:type="pct"/>
          </w:tcPr>
          <w:p w14:paraId="125DE349" w14:textId="023D19C9" w:rsidR="00D21707" w:rsidRPr="009D3D9F" w:rsidRDefault="00D21707" w:rsidP="00D21707">
            <w:pPr>
              <w:pStyle w:val="BodyText"/>
              <w:jc w:val="center"/>
              <w:rPr>
                <w:b/>
                <w:bCs/>
                <w:sz w:val="22"/>
                <w:szCs w:val="22"/>
              </w:rPr>
            </w:pPr>
            <w:r w:rsidRPr="009D3D9F">
              <w:rPr>
                <w:b/>
                <w:bCs/>
                <w:sz w:val="22"/>
                <w:szCs w:val="22"/>
              </w:rPr>
              <w:t xml:space="preserve">OPTION </w:t>
            </w:r>
            <w:r>
              <w:rPr>
                <w:b/>
                <w:bCs/>
                <w:sz w:val="22"/>
                <w:szCs w:val="22"/>
              </w:rPr>
              <w:t>2</w:t>
            </w:r>
            <w:r w:rsidRPr="009D3D9F">
              <w:rPr>
                <w:b/>
                <w:bCs/>
                <w:sz w:val="22"/>
                <w:szCs w:val="22"/>
              </w:rPr>
              <w:t xml:space="preserve"> – change the notice period to </w:t>
            </w:r>
            <w:r>
              <w:rPr>
                <w:b/>
                <w:bCs/>
                <w:sz w:val="22"/>
                <w:szCs w:val="22"/>
              </w:rPr>
              <w:t xml:space="preserve">no less than </w:t>
            </w:r>
            <w:r w:rsidRPr="009D3D9F">
              <w:rPr>
                <w:b/>
                <w:bCs/>
                <w:sz w:val="22"/>
                <w:szCs w:val="22"/>
              </w:rPr>
              <w:t xml:space="preserve">7 </w:t>
            </w:r>
            <w:r w:rsidR="00E71FA7">
              <w:rPr>
                <w:b/>
                <w:bCs/>
                <w:sz w:val="22"/>
                <w:szCs w:val="22"/>
              </w:rPr>
              <w:t xml:space="preserve">calendar </w:t>
            </w:r>
            <w:r w:rsidRPr="009D3D9F">
              <w:rPr>
                <w:b/>
                <w:bCs/>
                <w:sz w:val="22"/>
                <w:szCs w:val="22"/>
              </w:rPr>
              <w:t>days</w:t>
            </w:r>
          </w:p>
        </w:tc>
        <w:tc>
          <w:tcPr>
            <w:tcW w:w="1428" w:type="pct"/>
          </w:tcPr>
          <w:p w14:paraId="1EA65B56" w14:textId="45732E99" w:rsidR="00D21707" w:rsidRPr="009D3D9F" w:rsidRDefault="00D21707" w:rsidP="00D21707">
            <w:pPr>
              <w:pStyle w:val="BodyText"/>
              <w:jc w:val="center"/>
              <w:rPr>
                <w:b/>
                <w:bCs/>
                <w:sz w:val="22"/>
                <w:szCs w:val="22"/>
              </w:rPr>
            </w:pPr>
            <w:r w:rsidRPr="009D3D9F">
              <w:rPr>
                <w:b/>
                <w:bCs/>
                <w:sz w:val="22"/>
                <w:szCs w:val="22"/>
              </w:rPr>
              <w:t xml:space="preserve">OPTION </w:t>
            </w:r>
            <w:r>
              <w:rPr>
                <w:b/>
                <w:bCs/>
                <w:sz w:val="22"/>
                <w:szCs w:val="22"/>
              </w:rPr>
              <w:t>3</w:t>
            </w:r>
            <w:r w:rsidRPr="009D3D9F">
              <w:rPr>
                <w:b/>
                <w:bCs/>
                <w:sz w:val="22"/>
                <w:szCs w:val="22"/>
              </w:rPr>
              <w:t xml:space="preserve"> – Retain the status quo </w:t>
            </w:r>
            <w:r w:rsidR="008E4EA3">
              <w:rPr>
                <w:b/>
                <w:bCs/>
                <w:sz w:val="22"/>
                <w:szCs w:val="22"/>
              </w:rPr>
              <w:t>(</w:t>
            </w:r>
            <w:r w:rsidRPr="009D3D9F">
              <w:rPr>
                <w:b/>
                <w:bCs/>
                <w:sz w:val="22"/>
                <w:szCs w:val="22"/>
              </w:rPr>
              <w:t>3 days</w:t>
            </w:r>
            <w:r w:rsidR="008E4EA3">
              <w:rPr>
                <w:b/>
                <w:bCs/>
                <w:sz w:val="22"/>
                <w:szCs w:val="22"/>
              </w:rPr>
              <w:t>’ notice period)</w:t>
            </w:r>
          </w:p>
        </w:tc>
      </w:tr>
      <w:tr w:rsidR="00D21707" w:rsidRPr="009D3D9F" w14:paraId="57346987" w14:textId="77777777" w:rsidTr="00D21707">
        <w:trPr>
          <w:cantSplit/>
          <w:trHeight w:val="1619"/>
        </w:trPr>
        <w:tc>
          <w:tcPr>
            <w:tcW w:w="712" w:type="pct"/>
            <w:textDirection w:val="btLr"/>
          </w:tcPr>
          <w:p w14:paraId="08EBA8F2" w14:textId="09FCA9D6" w:rsidR="00D21707" w:rsidRPr="009D3D9F" w:rsidRDefault="00D21707" w:rsidP="00D21707">
            <w:pPr>
              <w:pStyle w:val="BodyText"/>
              <w:ind w:left="113" w:right="113"/>
              <w:jc w:val="center"/>
              <w:rPr>
                <w:b/>
                <w:bCs/>
                <w:sz w:val="22"/>
                <w:szCs w:val="22"/>
              </w:rPr>
            </w:pPr>
            <w:r>
              <w:rPr>
                <w:b/>
                <w:bCs/>
                <w:sz w:val="22"/>
                <w:szCs w:val="22"/>
              </w:rPr>
              <w:lastRenderedPageBreak/>
              <w:t>Fair and balanced</w:t>
            </w:r>
          </w:p>
        </w:tc>
        <w:tc>
          <w:tcPr>
            <w:tcW w:w="1430" w:type="pct"/>
          </w:tcPr>
          <w:p w14:paraId="0401AF55" w14:textId="7DB21987" w:rsidR="00D21707" w:rsidRPr="009D3D9F" w:rsidRDefault="00D21707" w:rsidP="00D21707">
            <w:pPr>
              <w:pStyle w:val="BodyText"/>
              <w:rPr>
                <w:sz w:val="22"/>
                <w:szCs w:val="22"/>
              </w:rPr>
            </w:pPr>
            <w:r>
              <w:rPr>
                <w:sz w:val="22"/>
                <w:szCs w:val="22"/>
              </w:rPr>
              <w:t xml:space="preserve">Is fair as it acknowledges the right to strike, but also the right of students to go to school and have access to learning not being unduly disrupted by short notice of strikes. </w:t>
            </w:r>
          </w:p>
        </w:tc>
        <w:tc>
          <w:tcPr>
            <w:tcW w:w="1430" w:type="pct"/>
          </w:tcPr>
          <w:p w14:paraId="155E3A91" w14:textId="791C72FB" w:rsidR="00D21707" w:rsidRPr="009D3D9F" w:rsidRDefault="00D21707" w:rsidP="00D21707">
            <w:pPr>
              <w:pStyle w:val="BodyText"/>
              <w:rPr>
                <w:sz w:val="22"/>
                <w:szCs w:val="22"/>
              </w:rPr>
            </w:pPr>
            <w:r>
              <w:rPr>
                <w:sz w:val="22"/>
                <w:szCs w:val="22"/>
              </w:rPr>
              <w:t>Is fair as it acknowledges the right to strike, but also the right of students to go to school and have access to learning not being unduly disrupted by short notice of strikes.</w:t>
            </w:r>
          </w:p>
        </w:tc>
        <w:tc>
          <w:tcPr>
            <w:tcW w:w="1428" w:type="pct"/>
          </w:tcPr>
          <w:p w14:paraId="27D701AB" w14:textId="19CA0EF1" w:rsidR="00D21707" w:rsidRPr="009D3D9F" w:rsidRDefault="00D21707" w:rsidP="00D21707">
            <w:pPr>
              <w:pStyle w:val="BodyText"/>
              <w:rPr>
                <w:sz w:val="22"/>
                <w:szCs w:val="22"/>
              </w:rPr>
            </w:pPr>
            <w:r>
              <w:rPr>
                <w:sz w:val="22"/>
                <w:szCs w:val="22"/>
              </w:rPr>
              <w:t>Is fair as it acknowledges the right to strike.</w:t>
            </w:r>
          </w:p>
        </w:tc>
      </w:tr>
      <w:tr w:rsidR="00D21707" w:rsidRPr="009D3D9F" w14:paraId="65A26B3F" w14:textId="77777777" w:rsidTr="00D21707">
        <w:trPr>
          <w:cantSplit/>
          <w:trHeight w:val="1826"/>
        </w:trPr>
        <w:tc>
          <w:tcPr>
            <w:tcW w:w="712" w:type="pct"/>
            <w:textDirection w:val="btLr"/>
          </w:tcPr>
          <w:p w14:paraId="10C153E3" w14:textId="6E5F94E7" w:rsidR="00D21707" w:rsidRPr="009D3D9F" w:rsidRDefault="00D21707" w:rsidP="00D21707">
            <w:pPr>
              <w:pStyle w:val="BodyText"/>
              <w:ind w:left="113" w:right="113"/>
              <w:jc w:val="center"/>
              <w:rPr>
                <w:b/>
                <w:bCs/>
                <w:sz w:val="22"/>
                <w:szCs w:val="22"/>
              </w:rPr>
            </w:pPr>
            <w:r>
              <w:rPr>
                <w:b/>
                <w:bCs/>
                <w:sz w:val="22"/>
                <w:szCs w:val="22"/>
              </w:rPr>
              <w:t>Protects students</w:t>
            </w:r>
          </w:p>
        </w:tc>
        <w:tc>
          <w:tcPr>
            <w:tcW w:w="1430" w:type="pct"/>
          </w:tcPr>
          <w:p w14:paraId="348A4CCD" w14:textId="77777777" w:rsidR="00D21707" w:rsidRDefault="00D21707" w:rsidP="00D21707">
            <w:pPr>
              <w:pStyle w:val="BodyText"/>
              <w:rPr>
                <w:sz w:val="22"/>
                <w:szCs w:val="22"/>
              </w:rPr>
            </w:pPr>
            <w:r>
              <w:rPr>
                <w:sz w:val="22"/>
                <w:szCs w:val="22"/>
              </w:rPr>
              <w:t xml:space="preserve">Achieves the objectives of protecting the health, safety and learning of students (for example, by providing schools with more time to </w:t>
            </w:r>
            <w:proofErr w:type="gramStart"/>
            <w:r>
              <w:rPr>
                <w:sz w:val="22"/>
                <w:szCs w:val="22"/>
              </w:rPr>
              <w:t>make arrangements</w:t>
            </w:r>
            <w:proofErr w:type="gramEnd"/>
            <w:r>
              <w:rPr>
                <w:sz w:val="22"/>
                <w:szCs w:val="22"/>
              </w:rPr>
              <w:t xml:space="preserve"> to be open). </w:t>
            </w:r>
          </w:p>
          <w:p w14:paraId="1FEAA6DA" w14:textId="38B11895" w:rsidR="00D21707" w:rsidRPr="009D3D9F" w:rsidRDefault="00D21707" w:rsidP="00D21707">
            <w:pPr>
              <w:pStyle w:val="BodyText"/>
              <w:rPr>
                <w:sz w:val="22"/>
                <w:szCs w:val="22"/>
              </w:rPr>
            </w:pPr>
            <w:r>
              <w:rPr>
                <w:sz w:val="22"/>
                <w:szCs w:val="22"/>
              </w:rPr>
              <w:t xml:space="preserve">Also reduces the impact on parents, caregiver and whānau who will have more time to make childcare arrangements if they need to. </w:t>
            </w:r>
          </w:p>
        </w:tc>
        <w:tc>
          <w:tcPr>
            <w:tcW w:w="1430" w:type="pct"/>
          </w:tcPr>
          <w:p w14:paraId="5373F687" w14:textId="77777777" w:rsidR="00D21707" w:rsidRDefault="00D21707" w:rsidP="00D21707">
            <w:pPr>
              <w:pStyle w:val="BodyText"/>
              <w:rPr>
                <w:sz w:val="22"/>
                <w:szCs w:val="22"/>
              </w:rPr>
            </w:pPr>
            <w:r>
              <w:rPr>
                <w:sz w:val="22"/>
                <w:szCs w:val="22"/>
              </w:rPr>
              <w:t xml:space="preserve">Achieves the objectives of protecting the health, safety and learning of student (for example, by providing schools with more time to </w:t>
            </w:r>
            <w:proofErr w:type="gramStart"/>
            <w:r>
              <w:rPr>
                <w:sz w:val="22"/>
                <w:szCs w:val="22"/>
              </w:rPr>
              <w:t>make arrangements</w:t>
            </w:r>
            <w:proofErr w:type="gramEnd"/>
            <w:r>
              <w:rPr>
                <w:sz w:val="22"/>
                <w:szCs w:val="22"/>
              </w:rPr>
              <w:t xml:space="preserve"> to be open).</w:t>
            </w:r>
          </w:p>
          <w:p w14:paraId="3AB9B866" w14:textId="22C56FE3" w:rsidR="00D21707" w:rsidRPr="009D3D9F" w:rsidRDefault="00D21707" w:rsidP="00D21707">
            <w:pPr>
              <w:pStyle w:val="BodyText"/>
              <w:rPr>
                <w:sz w:val="22"/>
                <w:szCs w:val="22"/>
              </w:rPr>
            </w:pPr>
            <w:r>
              <w:rPr>
                <w:sz w:val="22"/>
                <w:szCs w:val="22"/>
              </w:rPr>
              <w:t xml:space="preserve">This option would provide the most time for parents, caregivers and whānau to make childcare arrangements if they need to. </w:t>
            </w:r>
          </w:p>
        </w:tc>
        <w:tc>
          <w:tcPr>
            <w:tcW w:w="1428" w:type="pct"/>
          </w:tcPr>
          <w:p w14:paraId="36B07FB2" w14:textId="77ABFE07" w:rsidR="00D21707" w:rsidRPr="009D3D9F" w:rsidRDefault="00D21707" w:rsidP="00D21707">
            <w:pPr>
              <w:pStyle w:val="BodyText"/>
              <w:rPr>
                <w:sz w:val="22"/>
                <w:szCs w:val="22"/>
              </w:rPr>
            </w:pPr>
            <w:r>
              <w:rPr>
                <w:sz w:val="22"/>
                <w:szCs w:val="22"/>
              </w:rPr>
              <w:t xml:space="preserve">Does not achieve the objective as it provides insufficient time for schools, </w:t>
            </w:r>
            <w:r w:rsidDel="00183AC6">
              <w:rPr>
                <w:sz w:val="22"/>
                <w:szCs w:val="22"/>
              </w:rPr>
              <w:t>parents</w:t>
            </w:r>
            <w:r>
              <w:rPr>
                <w:sz w:val="22"/>
                <w:szCs w:val="22"/>
              </w:rPr>
              <w:t>, and caregivers to make alternative arrangements.</w:t>
            </w:r>
          </w:p>
        </w:tc>
      </w:tr>
      <w:tr w:rsidR="00D21707" w:rsidRPr="009D3D9F" w14:paraId="69F9F0FE" w14:textId="77777777" w:rsidTr="00D21707">
        <w:trPr>
          <w:cantSplit/>
          <w:trHeight w:val="1257"/>
        </w:trPr>
        <w:tc>
          <w:tcPr>
            <w:tcW w:w="712" w:type="pct"/>
            <w:textDirection w:val="btLr"/>
          </w:tcPr>
          <w:p w14:paraId="22F933C5" w14:textId="72BE1FC4" w:rsidR="00D21707" w:rsidRPr="009D3D9F" w:rsidRDefault="00D21707" w:rsidP="00D21707">
            <w:pPr>
              <w:pStyle w:val="BodyText"/>
              <w:ind w:left="113" w:right="113"/>
              <w:jc w:val="center"/>
              <w:rPr>
                <w:b/>
                <w:bCs/>
                <w:sz w:val="22"/>
                <w:szCs w:val="22"/>
              </w:rPr>
            </w:pPr>
            <w:r>
              <w:rPr>
                <w:b/>
                <w:bCs/>
                <w:sz w:val="22"/>
                <w:szCs w:val="22"/>
              </w:rPr>
              <w:t>Effective regulator</w:t>
            </w:r>
          </w:p>
        </w:tc>
        <w:tc>
          <w:tcPr>
            <w:tcW w:w="1430" w:type="pct"/>
          </w:tcPr>
          <w:p w14:paraId="4D525DCC" w14:textId="7D08EA3C" w:rsidR="00D21707" w:rsidRPr="009D3D9F" w:rsidRDefault="00D21707" w:rsidP="00D21707">
            <w:pPr>
              <w:pStyle w:val="BodyText"/>
              <w:rPr>
                <w:sz w:val="22"/>
                <w:szCs w:val="22"/>
              </w:rPr>
            </w:pPr>
            <w:r>
              <w:rPr>
                <w:sz w:val="22"/>
                <w:szCs w:val="22"/>
              </w:rPr>
              <w:t>Provides more time to be responsive.</w:t>
            </w:r>
          </w:p>
        </w:tc>
        <w:tc>
          <w:tcPr>
            <w:tcW w:w="1430" w:type="pct"/>
          </w:tcPr>
          <w:p w14:paraId="0B621EF3" w14:textId="77777777" w:rsidR="00D21707" w:rsidRDefault="00D21707" w:rsidP="00D21707">
            <w:pPr>
              <w:pStyle w:val="BodyText"/>
              <w:rPr>
                <w:sz w:val="22"/>
                <w:szCs w:val="22"/>
              </w:rPr>
            </w:pPr>
            <w:r>
              <w:rPr>
                <w:sz w:val="22"/>
                <w:szCs w:val="22"/>
              </w:rPr>
              <w:t xml:space="preserve">Provides even more time to be responsive. </w:t>
            </w:r>
          </w:p>
          <w:p w14:paraId="58234659" w14:textId="4E4A0EB1" w:rsidR="00D21707" w:rsidRPr="009D3D9F" w:rsidRDefault="00D21707" w:rsidP="00D21707">
            <w:pPr>
              <w:pStyle w:val="BodyText"/>
              <w:rPr>
                <w:sz w:val="22"/>
                <w:szCs w:val="22"/>
              </w:rPr>
            </w:pPr>
            <w:r>
              <w:rPr>
                <w:sz w:val="22"/>
                <w:szCs w:val="22"/>
              </w:rPr>
              <w:t>Provides more time for the parties to enter</w:t>
            </w:r>
            <w:r>
              <w:rPr>
                <w:rFonts w:cs="Arial"/>
                <w:color w:val="000000"/>
                <w:sz w:val="22"/>
                <w:szCs w:val="22"/>
                <w:shd w:val="clear" w:color="auto" w:fill="FFFFFF"/>
              </w:rPr>
              <w:t xml:space="preserve"> mediation or facilitation to work out a solution ahead of the strike.</w:t>
            </w:r>
          </w:p>
        </w:tc>
        <w:tc>
          <w:tcPr>
            <w:tcW w:w="1428" w:type="pct"/>
          </w:tcPr>
          <w:p w14:paraId="6DC99E7E" w14:textId="5586B090" w:rsidR="00D21707" w:rsidRPr="009D3D9F" w:rsidRDefault="00AE315A" w:rsidP="00D21707">
            <w:pPr>
              <w:pStyle w:val="BodyText"/>
              <w:rPr>
                <w:sz w:val="22"/>
                <w:szCs w:val="22"/>
              </w:rPr>
            </w:pPr>
            <w:r>
              <w:rPr>
                <w:sz w:val="22"/>
                <w:szCs w:val="22"/>
              </w:rPr>
              <w:t xml:space="preserve">Limits </w:t>
            </w:r>
            <w:r w:rsidR="007471B8">
              <w:rPr>
                <w:sz w:val="22"/>
                <w:szCs w:val="22"/>
              </w:rPr>
              <w:t xml:space="preserve">the Ministry’s ability to be </w:t>
            </w:r>
            <w:r w:rsidR="00D21707">
              <w:rPr>
                <w:sz w:val="22"/>
                <w:szCs w:val="22"/>
              </w:rPr>
              <w:t xml:space="preserve">responsive </w:t>
            </w:r>
            <w:r w:rsidR="007471B8">
              <w:rPr>
                <w:sz w:val="22"/>
                <w:szCs w:val="22"/>
              </w:rPr>
              <w:t xml:space="preserve">due to </w:t>
            </w:r>
            <w:r w:rsidR="00D21707">
              <w:rPr>
                <w:sz w:val="22"/>
                <w:szCs w:val="22"/>
              </w:rPr>
              <w:t>short notice.</w:t>
            </w:r>
          </w:p>
        </w:tc>
      </w:tr>
      <w:tr w:rsidR="00D21707" w:rsidRPr="009D3D9F" w14:paraId="78192C33" w14:textId="77777777" w:rsidTr="00D21707">
        <w:trPr>
          <w:cantSplit/>
          <w:trHeight w:val="2106"/>
        </w:trPr>
        <w:tc>
          <w:tcPr>
            <w:tcW w:w="712" w:type="pct"/>
            <w:textDirection w:val="btLr"/>
          </w:tcPr>
          <w:p w14:paraId="349F33AA" w14:textId="526FFB7A" w:rsidR="00D21707" w:rsidRPr="009D3D9F" w:rsidRDefault="00D21707" w:rsidP="00D21707">
            <w:pPr>
              <w:pStyle w:val="BodyText"/>
              <w:ind w:left="113" w:right="113"/>
              <w:jc w:val="center"/>
              <w:rPr>
                <w:b/>
                <w:bCs/>
                <w:sz w:val="22"/>
                <w:szCs w:val="22"/>
              </w:rPr>
            </w:pPr>
            <w:r>
              <w:rPr>
                <w:b/>
                <w:bCs/>
                <w:sz w:val="22"/>
                <w:szCs w:val="22"/>
              </w:rPr>
              <w:t>Consistent with international standards</w:t>
            </w:r>
          </w:p>
        </w:tc>
        <w:tc>
          <w:tcPr>
            <w:tcW w:w="1430" w:type="pct"/>
          </w:tcPr>
          <w:p w14:paraId="5CFC4096" w14:textId="5A0F0565" w:rsidR="00D21707" w:rsidRPr="009D3D9F" w:rsidRDefault="00D21707" w:rsidP="00D21707">
            <w:pPr>
              <w:pStyle w:val="BodyText"/>
              <w:rPr>
                <w:sz w:val="22"/>
                <w:szCs w:val="22"/>
              </w:rPr>
            </w:pPr>
            <w:r>
              <w:rPr>
                <w:sz w:val="22"/>
                <w:szCs w:val="22"/>
              </w:rPr>
              <w:t xml:space="preserve">Should be consistent with </w:t>
            </w:r>
            <w:r w:rsidDel="00183AC6">
              <w:rPr>
                <w:sz w:val="22"/>
                <w:szCs w:val="22"/>
              </w:rPr>
              <w:t xml:space="preserve">relevant </w:t>
            </w:r>
            <w:r>
              <w:rPr>
                <w:sz w:val="22"/>
                <w:szCs w:val="22"/>
              </w:rPr>
              <w:t>ILO standards.</w:t>
            </w:r>
          </w:p>
        </w:tc>
        <w:tc>
          <w:tcPr>
            <w:tcW w:w="1430" w:type="pct"/>
          </w:tcPr>
          <w:p w14:paraId="115693AE" w14:textId="0A2281E8" w:rsidR="00D21707" w:rsidRPr="009D3D9F" w:rsidRDefault="00D21707" w:rsidP="00D21707">
            <w:pPr>
              <w:pStyle w:val="BodyText"/>
              <w:rPr>
                <w:sz w:val="22"/>
                <w:szCs w:val="22"/>
              </w:rPr>
            </w:pPr>
            <w:r>
              <w:rPr>
                <w:sz w:val="22"/>
                <w:szCs w:val="22"/>
              </w:rPr>
              <w:t xml:space="preserve">Should be consistent with </w:t>
            </w:r>
            <w:r w:rsidDel="00183AC6">
              <w:rPr>
                <w:sz w:val="22"/>
                <w:szCs w:val="22"/>
              </w:rPr>
              <w:t xml:space="preserve">relevant </w:t>
            </w:r>
            <w:r>
              <w:rPr>
                <w:sz w:val="22"/>
                <w:szCs w:val="22"/>
              </w:rPr>
              <w:t>ILO standards.</w:t>
            </w:r>
          </w:p>
        </w:tc>
        <w:tc>
          <w:tcPr>
            <w:tcW w:w="1428" w:type="pct"/>
          </w:tcPr>
          <w:p w14:paraId="2E31AE93" w14:textId="2C5244DC" w:rsidR="00D21707" w:rsidRPr="009D3D9F" w:rsidRDefault="00D21707" w:rsidP="00D21707">
            <w:pPr>
              <w:pStyle w:val="BodyText"/>
              <w:rPr>
                <w:sz w:val="22"/>
                <w:szCs w:val="22"/>
              </w:rPr>
            </w:pPr>
            <w:r>
              <w:rPr>
                <w:sz w:val="22"/>
                <w:szCs w:val="22"/>
              </w:rPr>
              <w:t xml:space="preserve">Should be consistent with </w:t>
            </w:r>
            <w:r w:rsidDel="00183AC6">
              <w:rPr>
                <w:sz w:val="22"/>
                <w:szCs w:val="22"/>
              </w:rPr>
              <w:t xml:space="preserve">relevant </w:t>
            </w:r>
            <w:r>
              <w:rPr>
                <w:sz w:val="22"/>
                <w:szCs w:val="22"/>
              </w:rPr>
              <w:t>ILO standards.</w:t>
            </w:r>
          </w:p>
        </w:tc>
      </w:tr>
    </w:tbl>
    <w:p w14:paraId="78C18CF2" w14:textId="77777777" w:rsidR="004B62C8" w:rsidRDefault="004B62C8" w:rsidP="004B62C8"/>
    <w:p w14:paraId="790DA316" w14:textId="77777777" w:rsidR="004B62C8" w:rsidRDefault="004B62C8" w:rsidP="004B62C8"/>
    <w:p w14:paraId="21D33997" w14:textId="4160B166" w:rsidR="00E45DAA" w:rsidRPr="000A0352" w:rsidRDefault="00E45DAA" w:rsidP="00E45DAA">
      <w:pPr>
        <w:spacing w:after="120"/>
        <w:ind w:right="-483"/>
        <w:jc w:val="both"/>
        <w:rPr>
          <w:rFonts w:ascii="Arial" w:hAnsi="Arial" w:cs="Arial"/>
          <w:i/>
          <w:sz w:val="22"/>
          <w:szCs w:val="22"/>
          <w:shd w:val="clear" w:color="auto" w:fill="FFFFFF"/>
        </w:rPr>
      </w:pPr>
      <w:r>
        <w:rPr>
          <w:rFonts w:ascii="Arial" w:hAnsi="Arial" w:cs="Arial"/>
          <w:i/>
          <w:sz w:val="22"/>
          <w:szCs w:val="22"/>
          <w:shd w:val="clear" w:color="auto" w:fill="FFFFFF"/>
        </w:rPr>
        <w:t xml:space="preserve">Comment on </w:t>
      </w:r>
      <w:r w:rsidR="0048023C">
        <w:rPr>
          <w:rFonts w:ascii="Arial" w:hAnsi="Arial" w:cs="Arial"/>
          <w:i/>
          <w:sz w:val="22"/>
          <w:szCs w:val="22"/>
          <w:shd w:val="clear" w:color="auto" w:fill="FFFFFF"/>
        </w:rPr>
        <w:t>options</w:t>
      </w:r>
    </w:p>
    <w:p w14:paraId="04403750" w14:textId="77777777" w:rsidR="00AC6991" w:rsidRDefault="00AC6991" w:rsidP="00E45DAA">
      <w:pPr>
        <w:spacing w:after="120"/>
        <w:ind w:right="-483"/>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All three options are fair and likely to be consistent with relevant ILO standards. </w:t>
      </w:r>
    </w:p>
    <w:p w14:paraId="3F550E34" w14:textId="23CA6B9C" w:rsidR="00E45DAA" w:rsidRPr="00327F92" w:rsidRDefault="00AC6991" w:rsidP="00212B5A">
      <w:pPr>
        <w:spacing w:after="240"/>
        <w:ind w:right="-482"/>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Option </w:t>
      </w:r>
      <w:r w:rsidR="00A43ACF">
        <w:rPr>
          <w:rFonts w:ascii="Arial" w:hAnsi="Arial" w:cs="Arial"/>
          <w:color w:val="000000"/>
          <w:sz w:val="22"/>
          <w:szCs w:val="22"/>
          <w:shd w:val="clear" w:color="auto" w:fill="FFFFFF"/>
        </w:rPr>
        <w:t>3</w:t>
      </w:r>
      <w:r>
        <w:rPr>
          <w:rFonts w:ascii="Arial" w:hAnsi="Arial" w:cs="Arial"/>
          <w:color w:val="000000"/>
          <w:sz w:val="22"/>
          <w:szCs w:val="22"/>
          <w:shd w:val="clear" w:color="auto" w:fill="FFFFFF"/>
        </w:rPr>
        <w:t xml:space="preserve"> </w:t>
      </w:r>
      <w:r w:rsidR="0048023C">
        <w:rPr>
          <w:rFonts w:ascii="Arial" w:hAnsi="Arial" w:cs="Arial"/>
          <w:color w:val="000000"/>
          <w:sz w:val="22"/>
          <w:szCs w:val="22"/>
          <w:shd w:val="clear" w:color="auto" w:fill="FFFFFF"/>
        </w:rPr>
        <w:t>provides the least protection for student</w:t>
      </w:r>
      <w:r w:rsidR="00E52133">
        <w:rPr>
          <w:rFonts w:ascii="Arial" w:hAnsi="Arial" w:cs="Arial"/>
          <w:color w:val="000000"/>
          <w:sz w:val="22"/>
          <w:szCs w:val="22"/>
          <w:shd w:val="clear" w:color="auto" w:fill="FFFFFF"/>
        </w:rPr>
        <w:t>s and the least ability to be an effective regulator</w:t>
      </w:r>
      <w:r w:rsidR="0048023C">
        <w:rPr>
          <w:rFonts w:ascii="Arial" w:hAnsi="Arial" w:cs="Arial"/>
          <w:color w:val="000000"/>
          <w:sz w:val="22"/>
          <w:szCs w:val="22"/>
          <w:shd w:val="clear" w:color="auto" w:fill="FFFFFF"/>
        </w:rPr>
        <w:t xml:space="preserve">. </w:t>
      </w:r>
      <w:r w:rsidR="008612F3">
        <w:rPr>
          <w:rFonts w:ascii="Arial" w:hAnsi="Arial" w:cs="Arial"/>
          <w:color w:val="000000"/>
          <w:sz w:val="22"/>
          <w:szCs w:val="22"/>
          <w:shd w:val="clear" w:color="auto" w:fill="FFFFFF"/>
        </w:rPr>
        <w:t xml:space="preserve">Options </w:t>
      </w:r>
      <w:r w:rsidR="00A43ACF">
        <w:rPr>
          <w:rFonts w:ascii="Arial" w:hAnsi="Arial" w:cs="Arial"/>
          <w:color w:val="000000"/>
          <w:sz w:val="22"/>
          <w:szCs w:val="22"/>
          <w:shd w:val="clear" w:color="auto" w:fill="FFFFFF"/>
        </w:rPr>
        <w:t>1</w:t>
      </w:r>
      <w:r w:rsidR="008612F3">
        <w:rPr>
          <w:rFonts w:ascii="Arial" w:hAnsi="Arial" w:cs="Arial"/>
          <w:color w:val="000000"/>
          <w:sz w:val="22"/>
          <w:szCs w:val="22"/>
          <w:shd w:val="clear" w:color="auto" w:fill="FFFFFF"/>
        </w:rPr>
        <w:t xml:space="preserve"> and </w:t>
      </w:r>
      <w:r w:rsidR="00A43ACF">
        <w:rPr>
          <w:rFonts w:ascii="Arial" w:hAnsi="Arial" w:cs="Arial"/>
          <w:color w:val="000000"/>
          <w:sz w:val="22"/>
          <w:szCs w:val="22"/>
          <w:shd w:val="clear" w:color="auto" w:fill="FFFFFF"/>
        </w:rPr>
        <w:t>2</w:t>
      </w:r>
      <w:r w:rsidR="008612F3">
        <w:rPr>
          <w:rFonts w:ascii="Arial" w:hAnsi="Arial" w:cs="Arial"/>
          <w:color w:val="000000"/>
          <w:sz w:val="22"/>
          <w:szCs w:val="22"/>
          <w:shd w:val="clear" w:color="auto" w:fill="FFFFFF"/>
        </w:rPr>
        <w:t xml:space="preserve"> would both </w:t>
      </w:r>
      <w:r>
        <w:rPr>
          <w:rFonts w:ascii="Arial" w:hAnsi="Arial" w:cs="Arial"/>
          <w:color w:val="000000"/>
          <w:sz w:val="22"/>
          <w:szCs w:val="22"/>
          <w:shd w:val="clear" w:color="auto" w:fill="FFFFFF"/>
        </w:rPr>
        <w:t>provide more protection for students</w:t>
      </w:r>
      <w:r w:rsidR="008612F3">
        <w:rPr>
          <w:rFonts w:ascii="Arial" w:hAnsi="Arial" w:cs="Arial"/>
          <w:color w:val="000000"/>
          <w:sz w:val="22"/>
          <w:szCs w:val="22"/>
          <w:shd w:val="clear" w:color="auto" w:fill="FFFFFF"/>
        </w:rPr>
        <w:t xml:space="preserve">, but Option </w:t>
      </w:r>
      <w:r w:rsidR="00A43ACF">
        <w:rPr>
          <w:rFonts w:ascii="Arial" w:hAnsi="Arial" w:cs="Arial"/>
          <w:color w:val="000000"/>
          <w:sz w:val="22"/>
          <w:szCs w:val="22"/>
          <w:shd w:val="clear" w:color="auto" w:fill="FFFFFF"/>
        </w:rPr>
        <w:t>2</w:t>
      </w:r>
      <w:r w:rsidR="008612F3">
        <w:rPr>
          <w:rFonts w:ascii="Arial" w:hAnsi="Arial" w:cs="Arial"/>
          <w:color w:val="000000"/>
          <w:sz w:val="22"/>
          <w:szCs w:val="22"/>
          <w:shd w:val="clear" w:color="auto" w:fill="FFFFFF"/>
        </w:rPr>
        <w:t xml:space="preserve"> would protect students more than Option </w:t>
      </w:r>
      <w:r w:rsidR="00175CED">
        <w:rPr>
          <w:rFonts w:ascii="Arial" w:hAnsi="Arial" w:cs="Arial"/>
          <w:color w:val="000000"/>
          <w:sz w:val="22"/>
          <w:szCs w:val="22"/>
          <w:shd w:val="clear" w:color="auto" w:fill="FFFFFF"/>
        </w:rPr>
        <w:t>1</w:t>
      </w:r>
      <w:r w:rsidR="008612F3">
        <w:rPr>
          <w:rFonts w:ascii="Arial" w:hAnsi="Arial" w:cs="Arial"/>
          <w:color w:val="000000"/>
          <w:sz w:val="22"/>
          <w:szCs w:val="22"/>
          <w:shd w:val="clear" w:color="auto" w:fill="FFFFFF"/>
        </w:rPr>
        <w:t xml:space="preserve">. </w:t>
      </w:r>
      <w:r w:rsidR="002737D5">
        <w:rPr>
          <w:rFonts w:ascii="Arial" w:hAnsi="Arial" w:cs="Arial"/>
          <w:color w:val="000000"/>
          <w:sz w:val="22"/>
          <w:szCs w:val="22"/>
          <w:shd w:val="clear" w:color="auto" w:fill="FFFFFF"/>
        </w:rPr>
        <w:t xml:space="preserve">Option </w:t>
      </w:r>
      <w:r w:rsidR="00175CED">
        <w:rPr>
          <w:rFonts w:ascii="Arial" w:hAnsi="Arial" w:cs="Arial"/>
          <w:color w:val="000000"/>
          <w:sz w:val="22"/>
          <w:szCs w:val="22"/>
          <w:shd w:val="clear" w:color="auto" w:fill="FFFFFF"/>
        </w:rPr>
        <w:t>2</w:t>
      </w:r>
      <w:r w:rsidR="002737D5">
        <w:rPr>
          <w:rFonts w:ascii="Arial" w:hAnsi="Arial" w:cs="Arial"/>
          <w:color w:val="000000"/>
          <w:sz w:val="22"/>
          <w:szCs w:val="22"/>
          <w:shd w:val="clear" w:color="auto" w:fill="FFFFFF"/>
        </w:rPr>
        <w:t xml:space="preserve"> would also provide the Ministry with more time to try and </w:t>
      </w:r>
      <w:r w:rsidR="00865A96">
        <w:rPr>
          <w:rFonts w:ascii="Arial" w:hAnsi="Arial" w:cs="Arial"/>
          <w:color w:val="000000"/>
          <w:sz w:val="22"/>
          <w:szCs w:val="22"/>
          <w:shd w:val="clear" w:color="auto" w:fill="FFFFFF"/>
        </w:rPr>
        <w:t>avoid</w:t>
      </w:r>
      <w:r w:rsidR="002737D5">
        <w:rPr>
          <w:rFonts w:ascii="Arial" w:hAnsi="Arial" w:cs="Arial"/>
          <w:color w:val="000000"/>
          <w:sz w:val="22"/>
          <w:szCs w:val="22"/>
          <w:shd w:val="clear" w:color="auto" w:fill="FFFFFF"/>
        </w:rPr>
        <w:t xml:space="preserve"> the strike by working out a solution before the strike. </w:t>
      </w:r>
    </w:p>
    <w:p w14:paraId="13C8CCCE" w14:textId="77777777" w:rsidR="00D80F2B" w:rsidRPr="00327F92" w:rsidRDefault="00D80F2B" w:rsidP="00212B5A">
      <w:pPr>
        <w:spacing w:after="240"/>
        <w:ind w:right="-482"/>
        <w:jc w:val="both"/>
        <w:rPr>
          <w:rFonts w:ascii="Arial" w:hAnsi="Arial" w:cs="Arial"/>
          <w:color w:val="000000"/>
          <w:sz w:val="22"/>
          <w:szCs w:val="22"/>
          <w:shd w:val="clear" w:color="auto" w:fill="FFFFFF"/>
        </w:rPr>
      </w:pPr>
    </w:p>
    <w:tbl>
      <w:tblPr>
        <w:tblStyle w:val="TableGrid"/>
        <w:tblW w:w="8784" w:type="dxa"/>
        <w:tblLook w:val="04A0" w:firstRow="1" w:lastRow="0" w:firstColumn="1" w:lastColumn="0" w:noHBand="0" w:noVBand="1"/>
      </w:tblPr>
      <w:tblGrid>
        <w:gridCol w:w="8784"/>
      </w:tblGrid>
      <w:tr w:rsidR="008D1A0F" w14:paraId="73FA5501" w14:textId="77777777">
        <w:tc>
          <w:tcPr>
            <w:tcW w:w="8784" w:type="dxa"/>
          </w:tcPr>
          <w:p w14:paraId="30E73F6E" w14:textId="77777777" w:rsidR="008D1A0F" w:rsidRPr="008E2F2E" w:rsidRDefault="008D1A0F">
            <w:pPr>
              <w:spacing w:after="120"/>
              <w:ind w:right="-482"/>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 xml:space="preserve">Questions: </w:t>
            </w:r>
          </w:p>
          <w:p w14:paraId="2C51E411" w14:textId="78B19153" w:rsidR="005759F8" w:rsidRDefault="00661BEC">
            <w:p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Q</w:t>
            </w:r>
            <w:r w:rsidR="006A2E4B">
              <w:rPr>
                <w:rFonts w:ascii="Arial" w:hAnsi="Arial" w:cs="Arial"/>
                <w:color w:val="000000"/>
                <w:sz w:val="22"/>
                <w:szCs w:val="22"/>
                <w:shd w:val="clear" w:color="auto" w:fill="FFFFFF"/>
              </w:rPr>
              <w:t>5</w:t>
            </w:r>
            <w:r w:rsidR="008D1A0F">
              <w:rPr>
                <w:rFonts w:ascii="Arial" w:hAnsi="Arial" w:cs="Arial"/>
                <w:color w:val="000000"/>
                <w:sz w:val="22"/>
                <w:szCs w:val="22"/>
                <w:shd w:val="clear" w:color="auto" w:fill="FFFFFF"/>
              </w:rPr>
              <w:t xml:space="preserve">. </w:t>
            </w:r>
            <w:r w:rsidR="008B3C43">
              <w:rPr>
                <w:rFonts w:ascii="Arial" w:hAnsi="Arial" w:cs="Arial"/>
                <w:color w:val="000000"/>
                <w:sz w:val="22"/>
                <w:szCs w:val="22"/>
                <w:shd w:val="clear" w:color="auto" w:fill="FFFFFF"/>
              </w:rPr>
              <w:t>Which option do you agree with</w:t>
            </w:r>
            <w:r w:rsidR="002A2B7A">
              <w:rPr>
                <w:rFonts w:ascii="Arial" w:hAnsi="Arial" w:cs="Arial"/>
                <w:color w:val="000000"/>
                <w:sz w:val="22"/>
                <w:szCs w:val="22"/>
                <w:shd w:val="clear" w:color="auto" w:fill="FFFFFF"/>
              </w:rPr>
              <w:t xml:space="preserve"> and why</w:t>
            </w:r>
            <w:r w:rsidR="008B3C43">
              <w:rPr>
                <w:rFonts w:ascii="Arial" w:hAnsi="Arial" w:cs="Arial"/>
                <w:color w:val="000000"/>
                <w:sz w:val="22"/>
                <w:szCs w:val="22"/>
                <w:shd w:val="clear" w:color="auto" w:fill="FFFFFF"/>
              </w:rPr>
              <w:t>?</w:t>
            </w:r>
          </w:p>
          <w:p w14:paraId="4B0FDC00" w14:textId="427A44C2" w:rsidR="005759F8" w:rsidRDefault="005759F8" w:rsidP="005759F8">
            <w:pPr>
              <w:pStyle w:val="ListParagraph"/>
              <w:numPr>
                <w:ilvl w:val="0"/>
                <w:numId w:val="24"/>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Option 1</w:t>
            </w:r>
          </w:p>
          <w:p w14:paraId="6637EC9C" w14:textId="2B2E57D2" w:rsidR="005759F8" w:rsidRDefault="005759F8" w:rsidP="005759F8">
            <w:pPr>
              <w:pStyle w:val="ListParagraph"/>
              <w:numPr>
                <w:ilvl w:val="0"/>
                <w:numId w:val="24"/>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Option 2</w:t>
            </w:r>
          </w:p>
          <w:p w14:paraId="34A892DE" w14:textId="0A7BBBB6" w:rsidR="002A2B7A" w:rsidRPr="00424E62" w:rsidRDefault="005759F8" w:rsidP="002A2B7A">
            <w:pPr>
              <w:pStyle w:val="ListParagraph"/>
              <w:numPr>
                <w:ilvl w:val="0"/>
                <w:numId w:val="24"/>
              </w:num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Option 3</w:t>
            </w:r>
          </w:p>
          <w:p w14:paraId="6C6B85D6" w14:textId="0668EB1C" w:rsidR="00FA54C1" w:rsidRDefault="00661BEC">
            <w:pPr>
              <w:spacing w:after="120"/>
              <w:jc w:val="both"/>
              <w:rPr>
                <w:rFonts w:ascii="Arial" w:hAnsi="Arial" w:cs="Arial"/>
                <w:color w:val="000000"/>
                <w:sz w:val="22"/>
                <w:szCs w:val="22"/>
                <w:shd w:val="clear" w:color="auto" w:fill="FFFFFF"/>
              </w:rPr>
            </w:pPr>
            <w:r>
              <w:rPr>
                <w:rFonts w:ascii="Arial" w:hAnsi="Arial" w:cs="Arial"/>
                <w:color w:val="000000"/>
                <w:sz w:val="22"/>
                <w:szCs w:val="22"/>
                <w:shd w:val="clear" w:color="auto" w:fill="FFFFFF"/>
              </w:rPr>
              <w:t>Q</w:t>
            </w:r>
            <w:r w:rsidR="00B53AA5">
              <w:rPr>
                <w:rFonts w:ascii="Arial" w:hAnsi="Arial" w:cs="Arial"/>
                <w:color w:val="000000"/>
                <w:sz w:val="22"/>
                <w:szCs w:val="22"/>
                <w:shd w:val="clear" w:color="auto" w:fill="FFFFFF"/>
              </w:rPr>
              <w:t>6</w:t>
            </w:r>
            <w:r w:rsidR="00FA54C1">
              <w:rPr>
                <w:rFonts w:ascii="Arial" w:hAnsi="Arial" w:cs="Arial"/>
                <w:color w:val="000000"/>
                <w:sz w:val="22"/>
                <w:szCs w:val="22"/>
                <w:shd w:val="clear" w:color="auto" w:fill="FFFFFF"/>
              </w:rPr>
              <w:t xml:space="preserve">. </w:t>
            </w:r>
            <w:r w:rsidR="007F3C40">
              <w:rPr>
                <w:rFonts w:ascii="Arial" w:hAnsi="Arial" w:cs="Arial"/>
                <w:color w:val="000000"/>
                <w:sz w:val="22"/>
                <w:szCs w:val="22"/>
                <w:shd w:val="clear" w:color="auto" w:fill="FFFFFF"/>
              </w:rPr>
              <w:t xml:space="preserve">Are there any other changes you </w:t>
            </w:r>
            <w:r w:rsidR="005443FB">
              <w:rPr>
                <w:rFonts w:ascii="Arial" w:hAnsi="Arial" w:cs="Arial"/>
                <w:color w:val="000000"/>
                <w:sz w:val="22"/>
                <w:szCs w:val="22"/>
                <w:shd w:val="clear" w:color="auto" w:fill="FFFFFF"/>
              </w:rPr>
              <w:t>consider should happen with the notice period for strikes</w:t>
            </w:r>
            <w:r w:rsidR="00FA54C1">
              <w:rPr>
                <w:rFonts w:ascii="Arial" w:hAnsi="Arial" w:cs="Arial"/>
                <w:color w:val="000000"/>
                <w:sz w:val="22"/>
                <w:szCs w:val="22"/>
                <w:shd w:val="clear" w:color="auto" w:fill="FFFFFF"/>
              </w:rPr>
              <w:t xml:space="preserve">? </w:t>
            </w:r>
          </w:p>
        </w:tc>
      </w:tr>
    </w:tbl>
    <w:p w14:paraId="77DEBCA2" w14:textId="31AE29DD" w:rsidR="006A0600" w:rsidRDefault="006A0600" w:rsidP="006A0600">
      <w:pPr>
        <w:spacing w:after="120"/>
        <w:ind w:right="-483"/>
        <w:jc w:val="both"/>
        <w:rPr>
          <w:rFonts w:ascii="Arial" w:hAnsi="Arial" w:cs="Arial"/>
          <w:color w:val="000000"/>
          <w:sz w:val="22"/>
          <w:szCs w:val="22"/>
          <w:shd w:val="clear" w:color="auto" w:fill="FFFFFF"/>
        </w:rPr>
      </w:pPr>
      <w:r w:rsidRPr="001F26E1">
        <w:rPr>
          <w:rFonts w:ascii="Arial" w:hAnsi="Arial" w:cs="Arial"/>
          <w:color w:val="000000"/>
          <w:sz w:val="22"/>
          <w:szCs w:val="22"/>
          <w:shd w:val="clear" w:color="auto" w:fill="FFFFFF"/>
        </w:rPr>
        <w:t xml:space="preserve"> </w:t>
      </w:r>
    </w:p>
    <w:p w14:paraId="595508F5" w14:textId="46D25C27" w:rsidR="004D6622" w:rsidRPr="006B341F" w:rsidRDefault="004D6622" w:rsidP="004D6622">
      <w:pPr>
        <w:pStyle w:val="Heading2"/>
        <w:rPr>
          <w:i w:val="0"/>
          <w:iCs/>
        </w:rPr>
      </w:pPr>
      <w:r>
        <w:rPr>
          <w:i w:val="0"/>
          <w:iCs/>
        </w:rPr>
        <w:t>How to have your say</w:t>
      </w:r>
    </w:p>
    <w:p w14:paraId="4CCA5B07" w14:textId="7646A29A" w:rsidR="00D20EFF" w:rsidRDefault="00D20EFF" w:rsidP="004D6622">
      <w:pPr>
        <w:pStyle w:val="paragraph"/>
        <w:spacing w:before="0" w:beforeAutospacing="0" w:after="120" w:afterAutospacing="0"/>
        <w:jc w:val="both"/>
        <w:textAlignment w:val="baseline"/>
        <w:outlineLvl w:val="2"/>
        <w:rPr>
          <w:rStyle w:val="normaltextrun"/>
          <w:rFonts w:ascii="Arial" w:hAnsi="Arial" w:cs="Arial"/>
          <w:sz w:val="22"/>
          <w:szCs w:val="22"/>
        </w:rPr>
      </w:pPr>
      <w:r>
        <w:rPr>
          <w:rStyle w:val="normaltextrun"/>
          <w:rFonts w:ascii="Arial" w:hAnsi="Arial" w:cs="Arial"/>
          <w:sz w:val="22"/>
          <w:szCs w:val="22"/>
        </w:rPr>
        <w:t xml:space="preserve">Submissions will be </w:t>
      </w:r>
      <w:r w:rsidRPr="0037081A">
        <w:rPr>
          <w:rStyle w:val="normaltextrun"/>
          <w:rFonts w:ascii="Arial" w:hAnsi="Arial" w:cs="Arial"/>
          <w:sz w:val="22"/>
          <w:szCs w:val="22"/>
        </w:rPr>
        <w:t xml:space="preserve">open from </w:t>
      </w:r>
      <w:r w:rsidR="0037081A" w:rsidRPr="0037081A">
        <w:rPr>
          <w:rStyle w:val="normaltextrun"/>
          <w:rFonts w:ascii="Arial" w:hAnsi="Arial" w:cs="Arial"/>
          <w:sz w:val="22"/>
          <w:szCs w:val="22"/>
        </w:rPr>
        <w:t>1</w:t>
      </w:r>
      <w:r w:rsidR="00A71305" w:rsidRPr="0037081A">
        <w:rPr>
          <w:rStyle w:val="normaltextrun"/>
          <w:rFonts w:ascii="Arial" w:hAnsi="Arial" w:cs="Arial"/>
          <w:sz w:val="22"/>
          <w:szCs w:val="22"/>
        </w:rPr>
        <w:t xml:space="preserve"> August</w:t>
      </w:r>
      <w:r w:rsidRPr="0037081A">
        <w:rPr>
          <w:rStyle w:val="normaltextrun"/>
          <w:rFonts w:ascii="Arial" w:hAnsi="Arial" w:cs="Arial"/>
          <w:sz w:val="22"/>
          <w:szCs w:val="22"/>
        </w:rPr>
        <w:t xml:space="preserve"> to</w:t>
      </w:r>
      <w:r w:rsidRPr="00881944">
        <w:rPr>
          <w:rStyle w:val="normaltextrun"/>
          <w:rFonts w:ascii="Arial" w:hAnsi="Arial" w:cs="Arial"/>
          <w:sz w:val="22"/>
          <w:szCs w:val="22"/>
        </w:rPr>
        <w:t xml:space="preserve"> 6 September 2024</w:t>
      </w:r>
      <w:r w:rsidR="003F3532" w:rsidRPr="00881944">
        <w:rPr>
          <w:rStyle w:val="normaltextrun"/>
          <w:rFonts w:ascii="Arial" w:hAnsi="Arial" w:cs="Arial"/>
          <w:sz w:val="22"/>
          <w:szCs w:val="22"/>
        </w:rPr>
        <w:t xml:space="preserve"> and</w:t>
      </w:r>
      <w:r w:rsidR="003F3532">
        <w:rPr>
          <w:rStyle w:val="normaltextrun"/>
          <w:rFonts w:ascii="Arial" w:hAnsi="Arial" w:cs="Arial"/>
          <w:sz w:val="22"/>
          <w:szCs w:val="22"/>
        </w:rPr>
        <w:t xml:space="preserve"> </w:t>
      </w:r>
      <w:r w:rsidR="003F3532" w:rsidRPr="000A0352">
        <w:rPr>
          <w:rStyle w:val="normaltextrun"/>
          <w:rFonts w:ascii="Arial" w:hAnsi="Arial" w:cs="Arial"/>
          <w:sz w:val="22"/>
          <w:szCs w:val="22"/>
        </w:rPr>
        <w:t>will inform advice to the Minister on final policy proposal that would be submitted to Cabinet.</w:t>
      </w:r>
      <w:r w:rsidR="003F3532">
        <w:rPr>
          <w:rStyle w:val="normaltextrun"/>
          <w:rFonts w:ascii="Arial" w:hAnsi="Arial" w:cs="Arial"/>
          <w:sz w:val="22"/>
          <w:szCs w:val="22"/>
        </w:rPr>
        <w:t xml:space="preserve"> You can make a submission on the Strike Notification proposal online </w:t>
      </w:r>
      <w:r w:rsidR="0049442D">
        <w:rPr>
          <w:rStyle w:val="normaltextrun"/>
          <w:rFonts w:ascii="Arial" w:hAnsi="Arial" w:cs="Arial"/>
          <w:sz w:val="22"/>
          <w:szCs w:val="22"/>
        </w:rPr>
        <w:t xml:space="preserve">on the Ministry’s Consultation hub at </w:t>
      </w:r>
      <w:hyperlink r:id="rId12" w:history="1">
        <w:r w:rsidR="00B23383">
          <w:rPr>
            <w:rStyle w:val="Hyperlink"/>
            <w:rFonts w:ascii="Arial" w:hAnsi="Arial" w:cs="Arial"/>
            <w:sz w:val="22"/>
            <w:szCs w:val="22"/>
          </w:rPr>
          <w:t>Ministry of Education Open Consultations page</w:t>
        </w:r>
      </w:hyperlink>
      <w:r w:rsidR="0049442D" w:rsidRPr="00E53144">
        <w:rPr>
          <w:rFonts w:ascii="Arial" w:hAnsi="Arial" w:cs="Arial"/>
          <w:sz w:val="22"/>
          <w:szCs w:val="22"/>
        </w:rPr>
        <w:t>.</w:t>
      </w:r>
      <w:r w:rsidR="0049442D">
        <w:rPr>
          <w:rFonts w:ascii="Arial" w:hAnsi="Arial" w:cs="Arial"/>
        </w:rPr>
        <w:t xml:space="preserve"> </w:t>
      </w:r>
    </w:p>
    <w:p w14:paraId="3D982158" w14:textId="41858E18" w:rsidR="004D6622" w:rsidRPr="000C13D4" w:rsidRDefault="004D6622" w:rsidP="004D6622">
      <w:pPr>
        <w:pStyle w:val="paragraph"/>
        <w:spacing w:before="0" w:beforeAutospacing="0" w:after="120" w:afterAutospacing="0"/>
        <w:jc w:val="both"/>
        <w:textAlignment w:val="baseline"/>
        <w:outlineLvl w:val="2"/>
        <w:rPr>
          <w:rStyle w:val="normaltextrun"/>
          <w:rFonts w:ascii="Arial" w:hAnsi="Arial" w:cs="Arial"/>
          <w:sz w:val="22"/>
          <w:szCs w:val="22"/>
        </w:rPr>
      </w:pPr>
      <w:r w:rsidRPr="000C13D4">
        <w:rPr>
          <w:rStyle w:val="normaltextrun"/>
          <w:rFonts w:ascii="Arial" w:hAnsi="Arial" w:cs="Arial"/>
          <w:sz w:val="22"/>
          <w:szCs w:val="22"/>
        </w:rPr>
        <w:t xml:space="preserve">You can </w:t>
      </w:r>
      <w:r w:rsidR="0049442D">
        <w:rPr>
          <w:rStyle w:val="normaltextrun"/>
          <w:rFonts w:ascii="Arial" w:hAnsi="Arial" w:cs="Arial"/>
          <w:sz w:val="22"/>
          <w:szCs w:val="22"/>
        </w:rPr>
        <w:t xml:space="preserve">also </w:t>
      </w:r>
      <w:r w:rsidRPr="000C13D4">
        <w:rPr>
          <w:rStyle w:val="normaltextrun"/>
          <w:rFonts w:ascii="Arial" w:hAnsi="Arial" w:cs="Arial"/>
          <w:sz w:val="22"/>
          <w:szCs w:val="22"/>
        </w:rPr>
        <w:t xml:space="preserve">email your submissions to </w:t>
      </w:r>
      <w:hyperlink r:id="rId13" w:history="1">
        <w:r w:rsidR="00533486" w:rsidRPr="000C13D4">
          <w:rPr>
            <w:rStyle w:val="Hyperlink"/>
            <w:rFonts w:ascii="Arial" w:hAnsi="Arial" w:cs="Arial"/>
            <w:sz w:val="22"/>
            <w:szCs w:val="22"/>
          </w:rPr>
          <w:t>legislation.consultation@education.govt.nz</w:t>
        </w:r>
      </w:hyperlink>
      <w:r w:rsidR="00533486" w:rsidRPr="000C13D4">
        <w:rPr>
          <w:rStyle w:val="normaltextrun"/>
          <w:rFonts w:ascii="Arial" w:hAnsi="Arial" w:cs="Arial"/>
          <w:sz w:val="22"/>
          <w:szCs w:val="22"/>
        </w:rPr>
        <w:t xml:space="preserve"> </w:t>
      </w:r>
      <w:r w:rsidR="001A2E0C" w:rsidRPr="000C13D4">
        <w:rPr>
          <w:rStyle w:val="normaltextrun"/>
          <w:rFonts w:ascii="Arial" w:hAnsi="Arial" w:cs="Arial"/>
          <w:sz w:val="22"/>
          <w:szCs w:val="22"/>
        </w:rPr>
        <w:t xml:space="preserve">or write to: </w:t>
      </w:r>
    </w:p>
    <w:p w14:paraId="1D28700B" w14:textId="2BA88D5C" w:rsidR="001A2E0C" w:rsidRPr="000C13D4" w:rsidRDefault="001A2E0C" w:rsidP="00533486">
      <w:pPr>
        <w:pStyle w:val="paragraph"/>
        <w:spacing w:before="0" w:beforeAutospacing="0" w:after="0" w:afterAutospacing="0"/>
        <w:jc w:val="both"/>
        <w:textAlignment w:val="baseline"/>
        <w:outlineLvl w:val="2"/>
        <w:rPr>
          <w:rStyle w:val="normaltextrun"/>
          <w:rFonts w:ascii="Arial" w:hAnsi="Arial" w:cs="Arial"/>
          <w:sz w:val="22"/>
          <w:szCs w:val="22"/>
        </w:rPr>
      </w:pPr>
      <w:r w:rsidRPr="000C13D4">
        <w:rPr>
          <w:rStyle w:val="normaltextrun"/>
          <w:rFonts w:ascii="Arial" w:hAnsi="Arial" w:cs="Arial"/>
          <w:sz w:val="22"/>
          <w:szCs w:val="22"/>
        </w:rPr>
        <w:t>Education Consultation</w:t>
      </w:r>
    </w:p>
    <w:p w14:paraId="510CD788" w14:textId="0806D0BF" w:rsidR="001A2E0C" w:rsidRPr="000C13D4" w:rsidRDefault="001A2E0C" w:rsidP="00533486">
      <w:pPr>
        <w:pStyle w:val="paragraph"/>
        <w:spacing w:before="0" w:beforeAutospacing="0" w:after="0" w:afterAutospacing="0"/>
        <w:jc w:val="both"/>
        <w:textAlignment w:val="baseline"/>
        <w:outlineLvl w:val="2"/>
        <w:rPr>
          <w:rStyle w:val="normaltextrun"/>
          <w:rFonts w:ascii="Arial" w:hAnsi="Arial" w:cs="Arial"/>
          <w:sz w:val="22"/>
          <w:szCs w:val="22"/>
        </w:rPr>
      </w:pPr>
      <w:r w:rsidRPr="000C13D4">
        <w:rPr>
          <w:rStyle w:val="normaltextrun"/>
          <w:rFonts w:ascii="Arial" w:hAnsi="Arial" w:cs="Arial"/>
          <w:sz w:val="22"/>
          <w:szCs w:val="22"/>
        </w:rPr>
        <w:t>Ministry of Education</w:t>
      </w:r>
    </w:p>
    <w:p w14:paraId="2157292D" w14:textId="0113A805" w:rsidR="001A2E0C" w:rsidRPr="000A0352" w:rsidRDefault="001A2E0C" w:rsidP="00533486">
      <w:pPr>
        <w:pStyle w:val="paragraph"/>
        <w:spacing w:before="0" w:beforeAutospacing="0" w:after="0" w:afterAutospacing="0"/>
        <w:jc w:val="both"/>
        <w:textAlignment w:val="baseline"/>
        <w:outlineLvl w:val="2"/>
        <w:rPr>
          <w:rStyle w:val="normaltextrun"/>
          <w:rFonts w:ascii="Arial" w:hAnsi="Arial" w:cs="Arial"/>
          <w:sz w:val="22"/>
          <w:szCs w:val="22"/>
        </w:rPr>
      </w:pPr>
      <w:r w:rsidRPr="000A0352">
        <w:rPr>
          <w:rStyle w:val="normaltextrun"/>
          <w:rFonts w:ascii="Arial" w:hAnsi="Arial" w:cs="Arial"/>
          <w:sz w:val="22"/>
          <w:szCs w:val="22"/>
        </w:rPr>
        <w:t>PO Box 1666</w:t>
      </w:r>
    </w:p>
    <w:p w14:paraId="1FD1B173" w14:textId="09187FB5" w:rsidR="001A2E0C" w:rsidRPr="000A0352" w:rsidRDefault="001A2E0C" w:rsidP="00533486">
      <w:pPr>
        <w:pStyle w:val="paragraph"/>
        <w:spacing w:before="0" w:beforeAutospacing="0" w:after="0" w:afterAutospacing="0"/>
        <w:jc w:val="both"/>
        <w:textAlignment w:val="baseline"/>
        <w:outlineLvl w:val="2"/>
        <w:rPr>
          <w:rStyle w:val="normaltextrun"/>
          <w:rFonts w:ascii="Arial" w:hAnsi="Arial" w:cs="Arial"/>
          <w:sz w:val="22"/>
          <w:szCs w:val="22"/>
        </w:rPr>
      </w:pPr>
      <w:r w:rsidRPr="000A0352">
        <w:rPr>
          <w:rStyle w:val="normaltextrun"/>
          <w:rFonts w:ascii="Arial" w:hAnsi="Arial" w:cs="Arial"/>
          <w:sz w:val="22"/>
          <w:szCs w:val="22"/>
        </w:rPr>
        <w:t>Wellington 1640</w:t>
      </w:r>
    </w:p>
    <w:p w14:paraId="5CB0092C" w14:textId="7D186C99" w:rsidR="001A2E0C" w:rsidRPr="000A0352" w:rsidRDefault="001A2E0C" w:rsidP="00533486">
      <w:pPr>
        <w:pStyle w:val="paragraph"/>
        <w:spacing w:before="0" w:beforeAutospacing="0" w:after="0" w:afterAutospacing="0"/>
        <w:jc w:val="both"/>
        <w:textAlignment w:val="baseline"/>
        <w:outlineLvl w:val="2"/>
        <w:rPr>
          <w:rStyle w:val="normaltextrun"/>
          <w:rFonts w:ascii="Arial" w:hAnsi="Arial" w:cs="Arial"/>
          <w:sz w:val="22"/>
          <w:szCs w:val="22"/>
        </w:rPr>
      </w:pPr>
      <w:r w:rsidRPr="000A0352">
        <w:rPr>
          <w:rStyle w:val="normaltextrun"/>
          <w:rFonts w:ascii="Arial" w:hAnsi="Arial" w:cs="Arial"/>
          <w:sz w:val="22"/>
          <w:szCs w:val="22"/>
        </w:rPr>
        <w:t>New Zealand</w:t>
      </w:r>
    </w:p>
    <w:p w14:paraId="033D1E5C" w14:textId="77777777" w:rsidR="0049442D" w:rsidRDefault="0049442D" w:rsidP="004D6622">
      <w:pPr>
        <w:pStyle w:val="paragraph"/>
        <w:spacing w:before="0" w:beforeAutospacing="0" w:after="120" w:afterAutospacing="0"/>
        <w:jc w:val="both"/>
        <w:textAlignment w:val="baseline"/>
        <w:outlineLvl w:val="2"/>
        <w:rPr>
          <w:rStyle w:val="normaltextrun"/>
          <w:sz w:val="22"/>
          <w:szCs w:val="22"/>
        </w:rPr>
      </w:pPr>
    </w:p>
    <w:p w14:paraId="45655CCC" w14:textId="23475964" w:rsidR="00D02833" w:rsidRPr="000A0352" w:rsidRDefault="00D02833" w:rsidP="004D6622">
      <w:pPr>
        <w:pStyle w:val="paragraph"/>
        <w:spacing w:before="0" w:beforeAutospacing="0" w:after="120" w:afterAutospacing="0"/>
        <w:jc w:val="both"/>
        <w:textAlignment w:val="baseline"/>
        <w:outlineLvl w:val="2"/>
        <w:rPr>
          <w:rStyle w:val="normaltextrun"/>
          <w:rFonts w:ascii="Arial" w:hAnsi="Arial" w:cs="Arial"/>
          <w:i/>
          <w:sz w:val="22"/>
          <w:szCs w:val="22"/>
        </w:rPr>
      </w:pPr>
      <w:r w:rsidRPr="000A0352">
        <w:rPr>
          <w:rStyle w:val="normaltextrun"/>
          <w:rFonts w:ascii="Arial" w:hAnsi="Arial" w:cs="Arial"/>
          <w:i/>
          <w:sz w:val="22"/>
          <w:szCs w:val="22"/>
        </w:rPr>
        <w:t xml:space="preserve">Purpose of feedback </w:t>
      </w:r>
    </w:p>
    <w:p w14:paraId="3BF680BE" w14:textId="77679682" w:rsidR="00D02833" w:rsidRPr="000A0352" w:rsidRDefault="00D02833" w:rsidP="004D6622">
      <w:pPr>
        <w:pStyle w:val="paragraph"/>
        <w:spacing w:before="0" w:beforeAutospacing="0" w:after="120" w:afterAutospacing="0"/>
        <w:jc w:val="both"/>
        <w:textAlignment w:val="baseline"/>
        <w:outlineLvl w:val="2"/>
        <w:rPr>
          <w:rStyle w:val="normaltextrun"/>
          <w:rFonts w:ascii="Arial" w:hAnsi="Arial" w:cs="Arial"/>
          <w:sz w:val="22"/>
          <w:szCs w:val="22"/>
        </w:rPr>
      </w:pPr>
      <w:r w:rsidRPr="000A0352">
        <w:rPr>
          <w:rStyle w:val="normaltextrun"/>
          <w:rFonts w:ascii="Arial" w:hAnsi="Arial" w:cs="Arial"/>
          <w:sz w:val="22"/>
          <w:szCs w:val="22"/>
        </w:rPr>
        <w:t xml:space="preserve">We are </w:t>
      </w:r>
      <w:r w:rsidR="00533486" w:rsidRPr="000A0352">
        <w:rPr>
          <w:rStyle w:val="normaltextrun"/>
          <w:rFonts w:ascii="Arial" w:hAnsi="Arial" w:cs="Arial"/>
          <w:sz w:val="22"/>
          <w:szCs w:val="22"/>
        </w:rPr>
        <w:t>asking</w:t>
      </w:r>
      <w:r w:rsidRPr="000A0352">
        <w:rPr>
          <w:rStyle w:val="normaltextrun"/>
          <w:rFonts w:ascii="Arial" w:hAnsi="Arial" w:cs="Arial"/>
          <w:sz w:val="22"/>
          <w:szCs w:val="22"/>
        </w:rPr>
        <w:t xml:space="preserve"> your views on the suggested changes discussed above to help us </w:t>
      </w:r>
      <w:r w:rsidR="00533486" w:rsidRPr="000A0352">
        <w:rPr>
          <w:rStyle w:val="normaltextrun"/>
          <w:rFonts w:ascii="Arial" w:hAnsi="Arial" w:cs="Arial"/>
          <w:sz w:val="22"/>
          <w:szCs w:val="22"/>
        </w:rPr>
        <w:t xml:space="preserve">make better informed decisions about </w:t>
      </w:r>
      <w:r w:rsidR="00F675C9">
        <w:rPr>
          <w:rStyle w:val="normaltextrun"/>
          <w:rFonts w:ascii="Arial" w:hAnsi="Arial" w:cs="Arial"/>
          <w:sz w:val="22"/>
          <w:szCs w:val="22"/>
        </w:rPr>
        <w:t>the strike notification timeframes</w:t>
      </w:r>
      <w:r w:rsidR="00533486" w:rsidRPr="00F675C9">
        <w:rPr>
          <w:rStyle w:val="normaltextrun"/>
          <w:rFonts w:ascii="Arial" w:hAnsi="Arial" w:cs="Arial"/>
          <w:sz w:val="22"/>
          <w:szCs w:val="22"/>
        </w:rPr>
        <w:t>.</w:t>
      </w:r>
      <w:r w:rsidR="00533486" w:rsidRPr="000A0352">
        <w:rPr>
          <w:rStyle w:val="normaltextrun"/>
          <w:rFonts w:ascii="Arial" w:hAnsi="Arial" w:cs="Arial"/>
          <w:sz w:val="22"/>
          <w:szCs w:val="22"/>
        </w:rPr>
        <w:t xml:space="preserve"> </w:t>
      </w:r>
    </w:p>
    <w:p w14:paraId="6A22BBBE" w14:textId="21FE2E05" w:rsidR="00707A07" w:rsidRDefault="001E628A" w:rsidP="00BF33FF">
      <w:pPr>
        <w:pStyle w:val="paragraph"/>
        <w:spacing w:before="0" w:beforeAutospacing="0" w:after="120" w:afterAutospacing="0"/>
        <w:jc w:val="both"/>
        <w:textAlignment w:val="baseline"/>
        <w:outlineLvl w:val="2"/>
        <w:rPr>
          <w:rStyle w:val="normaltextrun"/>
          <w:rFonts w:ascii="Arial" w:hAnsi="Arial" w:cs="Arial"/>
          <w:sz w:val="22"/>
          <w:szCs w:val="22"/>
        </w:rPr>
      </w:pPr>
      <w:r w:rsidRPr="000A0352">
        <w:rPr>
          <w:rStyle w:val="normaltextrun"/>
          <w:rFonts w:ascii="Arial" w:hAnsi="Arial" w:cs="Arial"/>
          <w:sz w:val="22"/>
          <w:szCs w:val="22"/>
        </w:rPr>
        <w:t xml:space="preserve">Please be assured that any feedback you provide will be confidential to those involved in analysing the consultation data. We will not identify any individuals in the final analysis </w:t>
      </w:r>
      <w:r w:rsidR="00F71DC6">
        <w:rPr>
          <w:rStyle w:val="normaltextrun"/>
          <w:rFonts w:ascii="Arial" w:hAnsi="Arial" w:cs="Arial"/>
          <w:sz w:val="22"/>
          <w:szCs w:val="22"/>
        </w:rPr>
        <w:t>or</w:t>
      </w:r>
      <w:r w:rsidR="00F71DC6" w:rsidRPr="000A0352">
        <w:rPr>
          <w:rStyle w:val="normaltextrun"/>
          <w:rFonts w:ascii="Arial" w:hAnsi="Arial" w:cs="Arial"/>
          <w:sz w:val="22"/>
          <w:szCs w:val="22"/>
        </w:rPr>
        <w:t xml:space="preserve"> </w:t>
      </w:r>
      <w:r w:rsidRPr="000A0352">
        <w:rPr>
          <w:rStyle w:val="normaltextrun"/>
          <w:rFonts w:ascii="Arial" w:hAnsi="Arial" w:cs="Arial"/>
          <w:sz w:val="22"/>
          <w:szCs w:val="22"/>
        </w:rPr>
        <w:t xml:space="preserve">report writing unless you expressly give permission for this. However, submission, including submitters’ name, and documents associated with the consultation process may be subject to an Official Information Act </w:t>
      </w:r>
      <w:r w:rsidR="00D02833" w:rsidRPr="000A0352">
        <w:rPr>
          <w:rStyle w:val="normaltextrun"/>
          <w:rFonts w:ascii="Arial" w:hAnsi="Arial" w:cs="Arial"/>
          <w:sz w:val="22"/>
          <w:szCs w:val="22"/>
        </w:rPr>
        <w:t xml:space="preserve">1982 request. </w:t>
      </w:r>
    </w:p>
    <w:p w14:paraId="1D9AE3AF" w14:textId="22883468" w:rsidR="00707A07" w:rsidRDefault="00707A07" w:rsidP="00BF33FF">
      <w:pPr>
        <w:pStyle w:val="paragraph"/>
        <w:spacing w:before="0" w:beforeAutospacing="0" w:after="120" w:afterAutospacing="0"/>
        <w:jc w:val="both"/>
        <w:textAlignment w:val="baseline"/>
        <w:outlineLvl w:val="2"/>
        <w:rPr>
          <w:rStyle w:val="normaltextrun"/>
          <w:rFonts w:ascii="Arial" w:hAnsi="Arial" w:cs="Arial"/>
          <w:sz w:val="22"/>
          <w:szCs w:val="22"/>
        </w:rPr>
      </w:pPr>
      <w:r>
        <w:rPr>
          <w:rStyle w:val="normaltextrun"/>
          <w:rFonts w:ascii="Arial" w:hAnsi="Arial" w:cs="Arial"/>
          <w:sz w:val="22"/>
          <w:szCs w:val="22"/>
        </w:rPr>
        <w:t xml:space="preserve">You can find more information about the Official Information Act at </w:t>
      </w:r>
      <w:hyperlink r:id="rId14" w:history="1">
        <w:r w:rsidR="007827B6" w:rsidRPr="001208C5">
          <w:rPr>
            <w:rStyle w:val="Hyperlink"/>
            <w:rFonts w:ascii="Arial" w:hAnsi="Arial" w:cs="Arial"/>
            <w:sz w:val="22"/>
            <w:szCs w:val="22"/>
          </w:rPr>
          <w:t>https://www.education.govt.nz/our-work/information-releases/making-an-official-information-request/</w:t>
        </w:r>
      </w:hyperlink>
      <w:r w:rsidR="007827B6">
        <w:rPr>
          <w:rStyle w:val="normaltextrun"/>
          <w:rFonts w:ascii="Arial" w:hAnsi="Arial" w:cs="Arial"/>
          <w:sz w:val="22"/>
          <w:szCs w:val="22"/>
        </w:rPr>
        <w:t xml:space="preserve"> </w:t>
      </w:r>
    </w:p>
    <w:p w14:paraId="6164D633" w14:textId="5FD380D9" w:rsidR="00707A07" w:rsidRPr="00876EB8" w:rsidRDefault="00707A07" w:rsidP="00BF33FF">
      <w:pPr>
        <w:pStyle w:val="paragraph"/>
        <w:spacing w:before="0" w:beforeAutospacing="0" w:after="120" w:afterAutospacing="0"/>
        <w:jc w:val="both"/>
        <w:textAlignment w:val="baseline"/>
        <w:outlineLvl w:val="2"/>
        <w:rPr>
          <w:rFonts w:ascii="Arial" w:hAnsi="Arial" w:cs="Arial"/>
          <w:sz w:val="22"/>
          <w:szCs w:val="22"/>
          <w:shd w:val="clear" w:color="auto" w:fill="FFFFFF"/>
          <w:lang w:val="en-AU"/>
        </w:rPr>
      </w:pPr>
      <w:r>
        <w:rPr>
          <w:rStyle w:val="normaltextrun"/>
          <w:rFonts w:ascii="Arial" w:hAnsi="Arial" w:cs="Arial"/>
          <w:sz w:val="22"/>
          <w:szCs w:val="22"/>
        </w:rPr>
        <w:t>If you have any further questions, wish to request a copy of your personal information, wish to correct your personal information, or withdraw your submission, you can do so by emailing legislation.consultation@education.govt.nz</w:t>
      </w:r>
    </w:p>
    <w:sectPr w:rsidR="00707A07" w:rsidRPr="00876EB8">
      <w:footerReference w:type="default" r:id="rId15"/>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5EFFAC" w14:textId="77777777" w:rsidR="00B5131A" w:rsidRDefault="00B5131A" w:rsidP="00E66B12">
      <w:r>
        <w:separator/>
      </w:r>
    </w:p>
  </w:endnote>
  <w:endnote w:type="continuationSeparator" w:id="0">
    <w:p w14:paraId="347AD924" w14:textId="77777777" w:rsidR="00B5131A" w:rsidRDefault="00B5131A" w:rsidP="00E66B12">
      <w:r>
        <w:continuationSeparator/>
      </w:r>
    </w:p>
  </w:endnote>
  <w:endnote w:type="continuationNotice" w:id="1">
    <w:p w14:paraId="71C825E5" w14:textId="77777777" w:rsidR="00B5131A" w:rsidRDefault="00B5131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4128600"/>
      <w:docPartObj>
        <w:docPartGallery w:val="Page Numbers (Bottom of Page)"/>
        <w:docPartUnique/>
      </w:docPartObj>
    </w:sdtPr>
    <w:sdtEndPr>
      <w:rPr>
        <w:color w:val="7F7F7F" w:themeColor="background1" w:themeShade="7F"/>
        <w:spacing w:val="60"/>
      </w:rPr>
    </w:sdtEndPr>
    <w:sdtContent>
      <w:p w14:paraId="3631992B" w14:textId="77777777" w:rsidR="004F458A" w:rsidRDefault="004F458A">
        <w:pPr>
          <w:pStyle w:val="Footer"/>
          <w:pBdr>
            <w:top w:val="single" w:sz="4" w:space="1" w:color="D9D9D9" w:themeColor="background1" w:themeShade="D9"/>
          </w:pBdr>
          <w:jc w:val="right"/>
        </w:pPr>
        <w:r>
          <w:fldChar w:fldCharType="begin"/>
        </w:r>
        <w:r>
          <w:instrText xml:space="preserve"> PAGE   \* MERGEFORMAT </w:instrText>
        </w:r>
        <w:r>
          <w:fldChar w:fldCharType="separate"/>
        </w:r>
        <w:r w:rsidR="00FA6AFE">
          <w:rPr>
            <w:noProof/>
          </w:rPr>
          <w:t>3</w:t>
        </w:r>
        <w:r>
          <w:rPr>
            <w:noProof/>
          </w:rPr>
          <w:fldChar w:fldCharType="end"/>
        </w:r>
        <w:r>
          <w:t xml:space="preserve"> | </w:t>
        </w:r>
        <w:r>
          <w:rPr>
            <w:color w:val="7F7F7F" w:themeColor="background1" w:themeShade="7F"/>
            <w:spacing w:val="60"/>
          </w:rPr>
          <w:t>Page</w:t>
        </w:r>
      </w:p>
    </w:sdtContent>
  </w:sdt>
  <w:p w14:paraId="27CDE2C9" w14:textId="77777777" w:rsidR="004F458A" w:rsidRDefault="004F45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2E4AF7" w14:textId="77777777" w:rsidR="00B5131A" w:rsidRDefault="00B5131A" w:rsidP="00E66B12">
      <w:r>
        <w:separator/>
      </w:r>
    </w:p>
  </w:footnote>
  <w:footnote w:type="continuationSeparator" w:id="0">
    <w:p w14:paraId="5FCF71D9" w14:textId="77777777" w:rsidR="00B5131A" w:rsidRDefault="00B5131A" w:rsidP="00E66B12">
      <w:r>
        <w:continuationSeparator/>
      </w:r>
    </w:p>
  </w:footnote>
  <w:footnote w:type="continuationNotice" w:id="1">
    <w:p w14:paraId="65895B2A" w14:textId="77777777" w:rsidR="00B5131A" w:rsidRDefault="00B5131A"/>
  </w:footnote>
  <w:footnote w:id="2">
    <w:p w14:paraId="1D3AD9D8" w14:textId="77777777" w:rsidR="000702E8" w:rsidRPr="000A0352" w:rsidRDefault="000702E8" w:rsidP="000A0352">
      <w:pPr>
        <w:pStyle w:val="FootnoteText"/>
        <w:jc w:val="both"/>
        <w:rPr>
          <w:rFonts w:ascii="Arial" w:hAnsi="Arial" w:cs="Arial"/>
          <w:lang w:val="en-NZ"/>
        </w:rPr>
      </w:pPr>
      <w:r w:rsidRPr="000A0352">
        <w:rPr>
          <w:rStyle w:val="FootnoteReference"/>
          <w:rFonts w:ascii="Arial" w:hAnsi="Arial" w:cs="Arial"/>
        </w:rPr>
        <w:footnoteRef/>
      </w:r>
      <w:r w:rsidRPr="000A0352">
        <w:rPr>
          <w:rFonts w:ascii="Arial" w:hAnsi="Arial" w:cs="Arial"/>
        </w:rPr>
        <w:t xml:space="preserve"> Education and Training Act 2020, section 589.</w:t>
      </w:r>
      <w:r w:rsidRPr="000A0352">
        <w:rPr>
          <w:rFonts w:ascii="Arial" w:hAnsi="Arial" w:cs="Arial"/>
          <w:lang w:val="en-NZ"/>
        </w:rPr>
        <w:t xml:space="preserve"> </w:t>
      </w:r>
    </w:p>
  </w:footnote>
  <w:footnote w:id="3">
    <w:p w14:paraId="75C40463" w14:textId="77777777" w:rsidR="000702E8" w:rsidRPr="000A0352" w:rsidRDefault="000702E8" w:rsidP="000A0352">
      <w:pPr>
        <w:pStyle w:val="FootnoteText"/>
        <w:jc w:val="both"/>
        <w:rPr>
          <w:rFonts w:ascii="Arial" w:hAnsi="Arial" w:cs="Arial"/>
          <w:lang w:val="en-NZ"/>
        </w:rPr>
      </w:pPr>
      <w:r w:rsidRPr="000A0352">
        <w:rPr>
          <w:rStyle w:val="FootnoteReference"/>
          <w:rFonts w:ascii="Arial" w:hAnsi="Arial" w:cs="Arial"/>
        </w:rPr>
        <w:footnoteRef/>
      </w:r>
      <w:r w:rsidRPr="000A0352">
        <w:rPr>
          <w:rFonts w:ascii="Arial" w:hAnsi="Arial" w:cs="Arial"/>
        </w:rPr>
        <w:t xml:space="preserve"> Education and Training Act 2020, section 589.</w:t>
      </w:r>
    </w:p>
  </w:footnote>
  <w:footnote w:id="4">
    <w:p w14:paraId="4F46AE72" w14:textId="497249C6" w:rsidR="0065247E" w:rsidRPr="0065247E" w:rsidRDefault="0065247E" w:rsidP="000A0352">
      <w:pPr>
        <w:pStyle w:val="FootnoteText"/>
        <w:jc w:val="both"/>
        <w:rPr>
          <w:lang w:val="en-NZ"/>
        </w:rPr>
      </w:pPr>
      <w:r w:rsidRPr="000A0352">
        <w:rPr>
          <w:rStyle w:val="FootnoteReference"/>
          <w:rFonts w:ascii="Arial" w:hAnsi="Arial" w:cs="Arial"/>
        </w:rPr>
        <w:footnoteRef/>
      </w:r>
      <w:r w:rsidRPr="000A0352">
        <w:rPr>
          <w:rFonts w:ascii="Arial" w:hAnsi="Arial" w:cs="Arial"/>
        </w:rPr>
        <w:t xml:space="preserve"> </w:t>
      </w:r>
      <w:r w:rsidRPr="000A0352">
        <w:rPr>
          <w:rFonts w:ascii="Arial" w:hAnsi="Arial" w:cs="Arial"/>
          <w:lang w:val="en-NZ"/>
        </w:rPr>
        <w:t>Employment Relations Act 2000 section 86A(1)(c).</w:t>
      </w:r>
      <w:r>
        <w:rPr>
          <w:lang w:val="en-NZ"/>
        </w:rPr>
        <w:t xml:space="preserve"> </w:t>
      </w:r>
    </w:p>
  </w:footnote>
  <w:footnote w:id="5">
    <w:p w14:paraId="7775A9FA" w14:textId="77777777" w:rsidR="00F45D97" w:rsidRPr="000A0352" w:rsidRDefault="00F45D97" w:rsidP="00F45D97">
      <w:pPr>
        <w:pStyle w:val="FootnoteText"/>
        <w:jc w:val="both"/>
        <w:rPr>
          <w:rFonts w:ascii="Arial" w:hAnsi="Arial" w:cs="Arial"/>
          <w:lang w:val="en-NZ"/>
        </w:rPr>
      </w:pPr>
      <w:r w:rsidRPr="000A0352">
        <w:rPr>
          <w:rStyle w:val="FootnoteReference"/>
          <w:rFonts w:ascii="Arial" w:hAnsi="Arial" w:cs="Arial"/>
        </w:rPr>
        <w:footnoteRef/>
      </w:r>
      <w:r w:rsidRPr="000A0352">
        <w:rPr>
          <w:rFonts w:ascii="Arial" w:hAnsi="Arial" w:cs="Arial"/>
        </w:rPr>
        <w:t xml:space="preserve"> </w:t>
      </w:r>
      <w:r w:rsidRPr="000A0352">
        <w:rPr>
          <w:rFonts w:ascii="Arial" w:hAnsi="Arial" w:cs="Arial"/>
          <w:lang w:val="en-NZ"/>
        </w:rPr>
        <w:t>State Sector Amendment Act 2004, inserted section 74AC.</w:t>
      </w:r>
    </w:p>
  </w:footnote>
  <w:footnote w:id="6">
    <w:p w14:paraId="7806DDAB" w14:textId="77777777" w:rsidR="00F45D97" w:rsidRPr="000A0352" w:rsidRDefault="00F45D97" w:rsidP="00F45D97">
      <w:pPr>
        <w:pStyle w:val="FootnoteText"/>
        <w:jc w:val="both"/>
        <w:rPr>
          <w:rFonts w:ascii="Arial" w:hAnsi="Arial" w:cs="Arial"/>
          <w:lang w:val="en-NZ"/>
        </w:rPr>
      </w:pPr>
      <w:r w:rsidRPr="000A0352">
        <w:rPr>
          <w:rStyle w:val="FootnoteReference"/>
          <w:rFonts w:ascii="Arial" w:hAnsi="Arial" w:cs="Arial"/>
        </w:rPr>
        <w:footnoteRef/>
      </w:r>
      <w:r w:rsidRPr="000A0352">
        <w:rPr>
          <w:rFonts w:ascii="Arial" w:hAnsi="Arial" w:cs="Arial"/>
        </w:rPr>
        <w:t xml:space="preserve"> Education and Training Act 2020, section 589.</w:t>
      </w:r>
    </w:p>
  </w:footnote>
  <w:footnote w:id="7">
    <w:p w14:paraId="081FD5CC" w14:textId="44325A39" w:rsidR="00444DF6" w:rsidRPr="00481AFE" w:rsidRDefault="00444DF6" w:rsidP="00DE3554">
      <w:pPr>
        <w:pStyle w:val="FootnoteText"/>
        <w:jc w:val="both"/>
        <w:rPr>
          <w:rFonts w:ascii="Arial" w:hAnsi="Arial" w:cs="Arial"/>
        </w:rPr>
      </w:pPr>
      <w:r w:rsidRPr="006F215B">
        <w:rPr>
          <w:rStyle w:val="FootnoteReference"/>
          <w:rFonts w:ascii="Arial" w:hAnsi="Arial" w:cs="Arial"/>
        </w:rPr>
        <w:footnoteRef/>
      </w:r>
      <w:r w:rsidRPr="006F215B">
        <w:rPr>
          <w:rFonts w:ascii="Arial" w:hAnsi="Arial" w:cs="Arial"/>
        </w:rPr>
        <w:t xml:space="preserve"> Essential services are listed in Schedule 1 of the E</w:t>
      </w:r>
      <w:r w:rsidR="00540493" w:rsidRPr="006F215B">
        <w:rPr>
          <w:rFonts w:ascii="Arial" w:hAnsi="Arial" w:cs="Arial"/>
        </w:rPr>
        <w:t xml:space="preserve">mployment </w:t>
      </w:r>
      <w:r w:rsidRPr="006F215B">
        <w:rPr>
          <w:rFonts w:ascii="Arial" w:hAnsi="Arial" w:cs="Arial"/>
        </w:rPr>
        <w:t>R</w:t>
      </w:r>
      <w:r w:rsidR="00540493" w:rsidRPr="006F215B">
        <w:rPr>
          <w:rFonts w:ascii="Arial" w:hAnsi="Arial" w:cs="Arial"/>
        </w:rPr>
        <w:t>elations</w:t>
      </w:r>
      <w:r w:rsidRPr="006F215B">
        <w:rPr>
          <w:rFonts w:ascii="Arial" w:hAnsi="Arial" w:cs="Arial"/>
        </w:rPr>
        <w:t xml:space="preserve"> Act</w:t>
      </w:r>
      <w:r w:rsidR="00540493" w:rsidRPr="006F215B">
        <w:rPr>
          <w:rFonts w:ascii="Arial" w:hAnsi="Arial" w:cs="Arial"/>
        </w:rPr>
        <w:t xml:space="preserve"> 2000</w:t>
      </w:r>
      <w:r w:rsidRPr="006F215B">
        <w:rPr>
          <w:rFonts w:ascii="Arial" w:hAnsi="Arial" w:cs="Arial"/>
        </w:rPr>
        <w:t>. Under section 90 of the E</w:t>
      </w:r>
      <w:r w:rsidR="00540493" w:rsidRPr="006F215B">
        <w:rPr>
          <w:rFonts w:ascii="Arial" w:hAnsi="Arial" w:cs="Arial"/>
        </w:rPr>
        <w:t xml:space="preserve">mployment </w:t>
      </w:r>
      <w:r w:rsidRPr="006F215B">
        <w:rPr>
          <w:rFonts w:ascii="Arial" w:hAnsi="Arial" w:cs="Arial"/>
        </w:rPr>
        <w:t>R</w:t>
      </w:r>
      <w:r w:rsidR="00540493" w:rsidRPr="006F215B">
        <w:rPr>
          <w:rFonts w:ascii="Arial" w:hAnsi="Arial" w:cs="Arial"/>
        </w:rPr>
        <w:t>elations</w:t>
      </w:r>
      <w:r w:rsidRPr="006F215B">
        <w:rPr>
          <w:rFonts w:ascii="Arial" w:hAnsi="Arial" w:cs="Arial"/>
        </w:rPr>
        <w:t xml:space="preserve"> Act </w:t>
      </w:r>
      <w:r w:rsidR="00990686" w:rsidRPr="00481AFE">
        <w:rPr>
          <w:rFonts w:ascii="Arial" w:hAnsi="Arial" w:cs="Arial"/>
        </w:rPr>
        <w:t>e</w:t>
      </w:r>
      <w:r w:rsidR="00DE3554" w:rsidRPr="00481AFE">
        <w:rPr>
          <w:rFonts w:ascii="Arial" w:hAnsi="Arial" w:cs="Arial"/>
        </w:rPr>
        <w:t xml:space="preserve">mployees working in the areas of public health and safety, the supply of water, the disposal of sewage, air and railway services, fire services, ambulance services, the interisland ferries, and the operation of prisons and welfare institutions must give </w:t>
      </w:r>
      <w:r w:rsidR="00EE3600" w:rsidRPr="00481AFE">
        <w:rPr>
          <w:rFonts w:ascii="Arial" w:hAnsi="Arial" w:cs="Arial"/>
        </w:rPr>
        <w:t xml:space="preserve">no less than </w:t>
      </w:r>
      <w:r w:rsidR="00DE3554" w:rsidRPr="00481AFE">
        <w:rPr>
          <w:rFonts w:ascii="Arial" w:hAnsi="Arial" w:cs="Arial"/>
        </w:rPr>
        <w:t>14 days’ notice of strike action. Employees whose work involves the holding and preparation of mammals or birds for commercial slaughter and consumption, must give</w:t>
      </w:r>
      <w:r w:rsidR="00EE3600" w:rsidRPr="00481AFE">
        <w:rPr>
          <w:rFonts w:ascii="Arial" w:hAnsi="Arial" w:cs="Arial"/>
        </w:rPr>
        <w:t xml:space="preserve"> no less than</w:t>
      </w:r>
      <w:r w:rsidR="00DE3554" w:rsidRPr="00481AFE">
        <w:rPr>
          <w:rFonts w:ascii="Arial" w:hAnsi="Arial" w:cs="Arial"/>
        </w:rPr>
        <w:t xml:space="preserve"> three days’ notice.</w:t>
      </w:r>
    </w:p>
  </w:footnote>
  <w:footnote w:id="8">
    <w:p w14:paraId="036018C2" w14:textId="77777777" w:rsidR="00064C3E" w:rsidRPr="000A0352" w:rsidRDefault="00064C3E" w:rsidP="00A9068E">
      <w:pPr>
        <w:pStyle w:val="FootnoteText"/>
        <w:jc w:val="both"/>
        <w:rPr>
          <w:rFonts w:ascii="Arial" w:hAnsi="Arial" w:cs="Arial"/>
          <w:lang w:val="en-NZ"/>
        </w:rPr>
      </w:pPr>
      <w:r w:rsidRPr="000A0352">
        <w:rPr>
          <w:rStyle w:val="FootnoteReference"/>
          <w:rFonts w:ascii="Arial" w:hAnsi="Arial" w:cs="Arial"/>
        </w:rPr>
        <w:footnoteRef/>
      </w:r>
      <w:r w:rsidRPr="000A0352">
        <w:rPr>
          <w:rFonts w:ascii="Arial" w:hAnsi="Arial" w:cs="Arial"/>
        </w:rPr>
        <w:t xml:space="preserve"> Timo </w:t>
      </w:r>
      <w:proofErr w:type="spellStart"/>
      <w:r w:rsidRPr="000A0352">
        <w:rPr>
          <w:rFonts w:ascii="Arial" w:hAnsi="Arial" w:cs="Arial"/>
        </w:rPr>
        <w:t>Knäbe</w:t>
      </w:r>
      <w:proofErr w:type="spellEnd"/>
      <w:r w:rsidRPr="000A0352">
        <w:rPr>
          <w:rFonts w:ascii="Arial" w:hAnsi="Arial" w:cs="Arial"/>
        </w:rPr>
        <w:t xml:space="preserve"> and Carlos R. </w:t>
      </w:r>
      <w:proofErr w:type="spellStart"/>
      <w:r w:rsidRPr="000A0352">
        <w:rPr>
          <w:rFonts w:ascii="Arial" w:hAnsi="Arial" w:cs="Arial"/>
        </w:rPr>
        <w:t>Carrión</w:t>
      </w:r>
      <w:proofErr w:type="spellEnd"/>
      <w:r w:rsidRPr="000A0352">
        <w:rPr>
          <w:rFonts w:ascii="Arial" w:hAnsi="Arial" w:cs="Arial"/>
        </w:rPr>
        <w:t xml:space="preserve">-Crespo, International Labour Organisation “The scope of essential services: Laws, regulations and practices” (WP334, 2019) available at: </w:t>
      </w:r>
      <w:hyperlink r:id="rId1" w:history="1">
        <w:r w:rsidRPr="00360449">
          <w:rPr>
            <w:rStyle w:val="Hyperlink"/>
            <w:rFonts w:ascii="Arial" w:hAnsi="Arial" w:cs="Arial"/>
            <w:color w:val="auto"/>
          </w:rPr>
          <w:t>wcms_737647.pdf (ilo.org)</w:t>
        </w:r>
      </w:hyperlink>
    </w:p>
  </w:footnote>
  <w:footnote w:id="9">
    <w:p w14:paraId="0A3E37B4" w14:textId="46539F00" w:rsidR="00F77BB4" w:rsidRPr="004E1A8D" w:rsidRDefault="00F77BB4" w:rsidP="004F7B2C">
      <w:pPr>
        <w:pStyle w:val="FootnoteText"/>
        <w:jc w:val="both"/>
        <w:rPr>
          <w:lang w:val="en-NZ"/>
        </w:rPr>
      </w:pPr>
      <w:r w:rsidRPr="00360449">
        <w:rPr>
          <w:rStyle w:val="FootnoteReference"/>
          <w:rFonts w:ascii="Arial" w:hAnsi="Arial" w:cs="Arial"/>
        </w:rPr>
        <w:footnoteRef/>
      </w:r>
      <w:r w:rsidRPr="00360449">
        <w:rPr>
          <w:rFonts w:ascii="Arial" w:hAnsi="Arial" w:cs="Arial"/>
        </w:rPr>
        <w:t xml:space="preserve"> </w:t>
      </w:r>
      <w:r w:rsidR="00171D2E" w:rsidRPr="00360449">
        <w:rPr>
          <w:rFonts w:ascii="Arial" w:hAnsi="Arial" w:cs="Arial"/>
        </w:rPr>
        <w:t>The scope of essential services: Laws, Regulations and Practices (ilo.org).</w:t>
      </w:r>
    </w:p>
  </w:footnote>
  <w:footnote w:id="10">
    <w:p w14:paraId="17F35AB7" w14:textId="77777777" w:rsidR="00F72A32" w:rsidRPr="009177DB" w:rsidRDefault="00F72A32" w:rsidP="000A0352">
      <w:pPr>
        <w:pStyle w:val="FootnoteText"/>
        <w:tabs>
          <w:tab w:val="left" w:pos="0"/>
        </w:tabs>
        <w:jc w:val="both"/>
      </w:pPr>
      <w:r>
        <w:rPr>
          <w:rStyle w:val="FootnoteReference"/>
        </w:rPr>
        <w:footnoteRef/>
      </w:r>
      <w:r>
        <w:t xml:space="preserve"> </w:t>
      </w:r>
      <w:r w:rsidRPr="000A0352">
        <w:rPr>
          <w:rFonts w:ascii="Arial" w:hAnsi="Arial" w:cs="Arial"/>
        </w:rPr>
        <w:t xml:space="preserve">Government of New Zealand. (2017, April 21). </w:t>
      </w:r>
      <w:r w:rsidRPr="000A0352">
        <w:rPr>
          <w:rFonts w:ascii="Arial" w:hAnsi="Arial" w:cs="Arial"/>
          <w:i/>
        </w:rPr>
        <w:t>Government Expectations for Good Regulatory Practice</w:t>
      </w:r>
      <w:r w:rsidRPr="000A0352">
        <w:rPr>
          <w:rFonts w:ascii="Arial" w:hAnsi="Arial" w:cs="Arial"/>
        </w:rPr>
        <w:t>. https://www.treasury.govt.nz/sites/default/files/2015-09/good-reg-practice.pdf</w:t>
      </w: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27F77"/>
    <w:multiLevelType w:val="multilevel"/>
    <w:tmpl w:val="897852FA"/>
    <w:lvl w:ilvl="0">
      <w:start w:val="1"/>
      <w:numFmt w:val="decimal"/>
      <w:pStyle w:val="ListPara"/>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126"/>
        </w:tabs>
        <w:ind w:left="2126" w:hanging="425"/>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1" w15:restartNumberingAfterBreak="0">
    <w:nsid w:val="1252757B"/>
    <w:multiLevelType w:val="hybridMultilevel"/>
    <w:tmpl w:val="8E827CD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155C27A0"/>
    <w:multiLevelType w:val="hybridMultilevel"/>
    <w:tmpl w:val="E32C9C5E"/>
    <w:lvl w:ilvl="0" w:tplc="14090001">
      <w:start w:val="1"/>
      <w:numFmt w:val="bullet"/>
      <w:lvlText w:val=""/>
      <w:lvlJc w:val="left"/>
      <w:pPr>
        <w:ind w:left="780" w:hanging="360"/>
      </w:pPr>
      <w:rPr>
        <w:rFonts w:ascii="Symbol" w:hAnsi="Symbol" w:hint="default"/>
      </w:rPr>
    </w:lvl>
    <w:lvl w:ilvl="1" w:tplc="14090003">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3" w15:restartNumberingAfterBreak="0">
    <w:nsid w:val="1F024C3C"/>
    <w:multiLevelType w:val="multilevel"/>
    <w:tmpl w:val="C4E067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1382893"/>
    <w:multiLevelType w:val="hybridMultilevel"/>
    <w:tmpl w:val="8A403E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5" w15:restartNumberingAfterBreak="0">
    <w:nsid w:val="2876749A"/>
    <w:multiLevelType w:val="hybridMultilevel"/>
    <w:tmpl w:val="116808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6" w15:restartNumberingAfterBreak="0">
    <w:nsid w:val="2A6364AD"/>
    <w:multiLevelType w:val="hybridMultilevel"/>
    <w:tmpl w:val="2FA8A08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35EA0C53"/>
    <w:multiLevelType w:val="multilevel"/>
    <w:tmpl w:val="FFB08EFA"/>
    <w:lvl w:ilvl="0">
      <w:start w:val="1"/>
      <w:numFmt w:val="bullet"/>
      <w:pStyle w:val="List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 w15:restartNumberingAfterBreak="0">
    <w:nsid w:val="3CB80C95"/>
    <w:multiLevelType w:val="multilevel"/>
    <w:tmpl w:val="84D6A60C"/>
    <w:lvl w:ilvl="0">
      <w:start w:val="1"/>
      <w:numFmt w:val="decimal"/>
      <w:pStyle w:val="ParaNumbered"/>
      <w:lvlText w:val="%1"/>
      <w:lvlJc w:val="left"/>
      <w:pPr>
        <w:tabs>
          <w:tab w:val="num" w:pos="425"/>
        </w:tabs>
        <w:ind w:left="425" w:hanging="425"/>
      </w:pPr>
    </w:lvl>
    <w:lvl w:ilvl="1">
      <w:start w:val="1"/>
      <w:numFmt w:val="lowerLetter"/>
      <w:lvlText w:val="%2"/>
      <w:lvlJc w:val="left"/>
      <w:pPr>
        <w:tabs>
          <w:tab w:val="num" w:pos="851"/>
        </w:tabs>
        <w:ind w:left="851" w:hanging="426"/>
      </w:pPr>
    </w:lvl>
    <w:lvl w:ilvl="2">
      <w:start w:val="1"/>
      <w:numFmt w:val="lowerRoman"/>
      <w:lvlText w:val="%3"/>
      <w:lvlJc w:val="left"/>
      <w:pPr>
        <w:tabs>
          <w:tab w:val="num" w:pos="1571"/>
        </w:tabs>
        <w:ind w:left="1276" w:hanging="425"/>
      </w:pPr>
    </w:lvl>
    <w:lvl w:ilvl="3">
      <w:start w:val="1"/>
      <w:numFmt w:val="decimal"/>
      <w:lvlText w:val="%4"/>
      <w:lvlJc w:val="left"/>
      <w:pPr>
        <w:tabs>
          <w:tab w:val="num" w:pos="2268"/>
        </w:tabs>
        <w:ind w:left="2268" w:hanging="567"/>
      </w:pPr>
      <w:rPr>
        <w:b w:val="0"/>
        <w:i/>
      </w:rPr>
    </w:lvl>
    <w:lvl w:ilvl="4">
      <w:start w:val="1"/>
      <w:numFmt w:val="lowerLetter"/>
      <w:lvlText w:val="%5"/>
      <w:lvlJc w:val="left"/>
      <w:pPr>
        <w:tabs>
          <w:tab w:val="num" w:pos="2835"/>
        </w:tabs>
        <w:ind w:left="2835" w:hanging="567"/>
      </w:pPr>
      <w:rPr>
        <w:b w:val="0"/>
        <w:i/>
      </w:rPr>
    </w:lvl>
    <w:lvl w:ilvl="5">
      <w:start w:val="1"/>
      <w:numFmt w:val="lowerRoman"/>
      <w:lvlText w:val="%6"/>
      <w:lvlJc w:val="left"/>
      <w:pPr>
        <w:tabs>
          <w:tab w:val="num" w:pos="3402"/>
        </w:tabs>
        <w:ind w:left="3402" w:hanging="567"/>
      </w:pPr>
      <w:rPr>
        <w:b w:val="0"/>
        <w:i/>
      </w:r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9" w15:restartNumberingAfterBreak="0">
    <w:nsid w:val="405D6455"/>
    <w:multiLevelType w:val="hybridMultilevel"/>
    <w:tmpl w:val="D6ACFFE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41B7415A"/>
    <w:multiLevelType w:val="hybridMultilevel"/>
    <w:tmpl w:val="10F04EBA"/>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506457BF"/>
    <w:multiLevelType w:val="hybridMultilevel"/>
    <w:tmpl w:val="2948319C"/>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529F6919"/>
    <w:multiLevelType w:val="hybridMultilevel"/>
    <w:tmpl w:val="4DD8B7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548410C0"/>
    <w:multiLevelType w:val="multilevel"/>
    <w:tmpl w:val="FE0A535E"/>
    <w:lvl w:ilvl="0">
      <w:start w:val="1"/>
      <w:numFmt w:val="decimal"/>
      <w:pStyle w:val="BodyText-Numbered"/>
      <w:lvlText w:val="%1."/>
      <w:lvlJc w:val="left"/>
      <w:pPr>
        <w:ind w:left="567" w:hanging="567"/>
      </w:pPr>
      <w:rPr>
        <w:rFonts w:hint="default"/>
      </w:rPr>
    </w:lvl>
    <w:lvl w:ilvl="1">
      <w:start w:val="1"/>
      <w:numFmt w:val="lowerLetter"/>
      <w:lvlText w:val="%2."/>
      <w:lvlJc w:val="left"/>
      <w:pPr>
        <w:ind w:left="1134" w:hanging="567"/>
      </w:pPr>
      <w:rPr>
        <w:rFonts w:hint="default"/>
      </w:rPr>
    </w:lvl>
    <w:lvl w:ilvl="2">
      <w:start w:val="1"/>
      <w:numFmt w:val="lowerRoman"/>
      <w:lvlText w:val="%3."/>
      <w:lvlJc w:val="left"/>
      <w:pPr>
        <w:ind w:left="1701" w:hanging="567"/>
      </w:pPr>
      <w:rPr>
        <w:rFonts w:hint="default"/>
      </w:rPr>
    </w:lvl>
    <w:lvl w:ilvl="3">
      <w:start w:val="1"/>
      <w:numFmt w:val="decimal"/>
      <w:lvlText w:val="(%4)"/>
      <w:lvlJc w:val="left"/>
      <w:pPr>
        <w:ind w:left="2268" w:hanging="567"/>
      </w:pPr>
      <w:rPr>
        <w:rFonts w:hint="default"/>
      </w:rPr>
    </w:lvl>
    <w:lvl w:ilvl="4">
      <w:start w:val="1"/>
      <w:numFmt w:val="lowerLetter"/>
      <w:lvlText w:val="(%5)"/>
      <w:lvlJc w:val="left"/>
      <w:pPr>
        <w:ind w:left="2835" w:hanging="567"/>
      </w:pPr>
      <w:rPr>
        <w:rFonts w:hint="default"/>
      </w:rPr>
    </w:lvl>
    <w:lvl w:ilvl="5">
      <w:start w:val="1"/>
      <w:numFmt w:val="lowerRoman"/>
      <w:lvlText w:val="(%6)"/>
      <w:lvlJc w:val="left"/>
      <w:pPr>
        <w:ind w:left="3402" w:hanging="567"/>
      </w:pPr>
      <w:rPr>
        <w:rFonts w:hint="default"/>
      </w:rPr>
    </w:lvl>
    <w:lvl w:ilvl="6">
      <w:start w:val="1"/>
      <w:numFmt w:val="decimal"/>
      <w:lvlText w:val="%7."/>
      <w:lvlJc w:val="left"/>
      <w:pPr>
        <w:ind w:left="3969" w:hanging="567"/>
      </w:pPr>
      <w:rPr>
        <w:rFonts w:hint="default"/>
      </w:rPr>
    </w:lvl>
    <w:lvl w:ilvl="7">
      <w:start w:val="1"/>
      <w:numFmt w:val="lowerLetter"/>
      <w:lvlText w:val="%8."/>
      <w:lvlJc w:val="left"/>
      <w:pPr>
        <w:ind w:left="4536" w:hanging="567"/>
      </w:pPr>
      <w:rPr>
        <w:rFonts w:hint="default"/>
      </w:rPr>
    </w:lvl>
    <w:lvl w:ilvl="8">
      <w:start w:val="1"/>
      <w:numFmt w:val="lowerRoman"/>
      <w:lvlText w:val="%9."/>
      <w:lvlJc w:val="left"/>
      <w:pPr>
        <w:ind w:left="5103" w:hanging="567"/>
      </w:pPr>
      <w:rPr>
        <w:rFonts w:hint="default"/>
      </w:rPr>
    </w:lvl>
  </w:abstractNum>
  <w:abstractNum w:abstractNumId="14" w15:restartNumberingAfterBreak="0">
    <w:nsid w:val="5E4A0614"/>
    <w:multiLevelType w:val="singleLevel"/>
    <w:tmpl w:val="E08634DA"/>
    <w:lvl w:ilvl="0">
      <w:start w:val="1"/>
      <w:numFmt w:val="bullet"/>
      <w:pStyle w:val="Bullet"/>
      <w:lvlText w:val=""/>
      <w:lvlJc w:val="left"/>
      <w:pPr>
        <w:tabs>
          <w:tab w:val="num" w:pos="360"/>
        </w:tabs>
        <w:ind w:left="360" w:hanging="360"/>
      </w:pPr>
      <w:rPr>
        <w:rFonts w:ascii="Symbol" w:hAnsi="Symbol" w:hint="default"/>
      </w:rPr>
    </w:lvl>
  </w:abstractNum>
  <w:abstractNum w:abstractNumId="15" w15:restartNumberingAfterBreak="0">
    <w:nsid w:val="5E5778D1"/>
    <w:multiLevelType w:val="hybridMultilevel"/>
    <w:tmpl w:val="0D6EA728"/>
    <w:lvl w:ilvl="0" w:tplc="3D16FA12">
      <w:start w:val="1"/>
      <w:numFmt w:val="decimal"/>
      <w:lvlText w:val="%1."/>
      <w:lvlJc w:val="left"/>
      <w:pPr>
        <w:ind w:left="502" w:hanging="360"/>
      </w:pPr>
      <w:rPr>
        <w:rFonts w:hint="default"/>
        <w:b w:val="0"/>
        <w:bCs/>
        <w:i w:val="0"/>
        <w:color w:val="auto"/>
        <w:sz w:val="22"/>
        <w:szCs w:val="22"/>
      </w:rPr>
    </w:lvl>
    <w:lvl w:ilvl="1" w:tplc="14090019">
      <w:start w:val="1"/>
      <w:numFmt w:val="lowerLetter"/>
      <w:lvlText w:val="%2."/>
      <w:lvlJc w:val="left"/>
      <w:pPr>
        <w:ind w:left="144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6" w15:restartNumberingAfterBreak="0">
    <w:nsid w:val="5F5D2BFA"/>
    <w:multiLevelType w:val="multilevel"/>
    <w:tmpl w:val="81F2A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B0B4604"/>
    <w:multiLevelType w:val="hybridMultilevel"/>
    <w:tmpl w:val="B9661972"/>
    <w:lvl w:ilvl="0" w:tplc="14090001">
      <w:start w:val="1"/>
      <w:numFmt w:val="bullet"/>
      <w:lvlText w:val=""/>
      <w:lvlJc w:val="left"/>
      <w:pPr>
        <w:ind w:left="928" w:hanging="360"/>
      </w:pPr>
      <w:rPr>
        <w:rFonts w:ascii="Symbol" w:hAnsi="Symbol" w:hint="default"/>
      </w:rPr>
    </w:lvl>
    <w:lvl w:ilvl="1" w:tplc="14090003" w:tentative="1">
      <w:start w:val="1"/>
      <w:numFmt w:val="bullet"/>
      <w:lvlText w:val="o"/>
      <w:lvlJc w:val="left"/>
      <w:pPr>
        <w:ind w:left="1494" w:hanging="360"/>
      </w:pPr>
      <w:rPr>
        <w:rFonts w:ascii="Courier New" w:hAnsi="Courier New" w:cs="Courier New" w:hint="default"/>
      </w:rPr>
    </w:lvl>
    <w:lvl w:ilvl="2" w:tplc="14090005" w:tentative="1">
      <w:start w:val="1"/>
      <w:numFmt w:val="bullet"/>
      <w:lvlText w:val=""/>
      <w:lvlJc w:val="left"/>
      <w:pPr>
        <w:ind w:left="2214" w:hanging="360"/>
      </w:pPr>
      <w:rPr>
        <w:rFonts w:ascii="Wingdings" w:hAnsi="Wingdings" w:hint="default"/>
      </w:rPr>
    </w:lvl>
    <w:lvl w:ilvl="3" w:tplc="14090001" w:tentative="1">
      <w:start w:val="1"/>
      <w:numFmt w:val="bullet"/>
      <w:lvlText w:val=""/>
      <w:lvlJc w:val="left"/>
      <w:pPr>
        <w:ind w:left="2934" w:hanging="360"/>
      </w:pPr>
      <w:rPr>
        <w:rFonts w:ascii="Symbol" w:hAnsi="Symbol" w:hint="default"/>
      </w:rPr>
    </w:lvl>
    <w:lvl w:ilvl="4" w:tplc="14090003" w:tentative="1">
      <w:start w:val="1"/>
      <w:numFmt w:val="bullet"/>
      <w:lvlText w:val="o"/>
      <w:lvlJc w:val="left"/>
      <w:pPr>
        <w:ind w:left="3654" w:hanging="360"/>
      </w:pPr>
      <w:rPr>
        <w:rFonts w:ascii="Courier New" w:hAnsi="Courier New" w:cs="Courier New" w:hint="default"/>
      </w:rPr>
    </w:lvl>
    <w:lvl w:ilvl="5" w:tplc="14090005" w:tentative="1">
      <w:start w:val="1"/>
      <w:numFmt w:val="bullet"/>
      <w:lvlText w:val=""/>
      <w:lvlJc w:val="left"/>
      <w:pPr>
        <w:ind w:left="4374" w:hanging="360"/>
      </w:pPr>
      <w:rPr>
        <w:rFonts w:ascii="Wingdings" w:hAnsi="Wingdings" w:hint="default"/>
      </w:rPr>
    </w:lvl>
    <w:lvl w:ilvl="6" w:tplc="14090001" w:tentative="1">
      <w:start w:val="1"/>
      <w:numFmt w:val="bullet"/>
      <w:lvlText w:val=""/>
      <w:lvlJc w:val="left"/>
      <w:pPr>
        <w:ind w:left="5094" w:hanging="360"/>
      </w:pPr>
      <w:rPr>
        <w:rFonts w:ascii="Symbol" w:hAnsi="Symbol" w:hint="default"/>
      </w:rPr>
    </w:lvl>
    <w:lvl w:ilvl="7" w:tplc="14090003" w:tentative="1">
      <w:start w:val="1"/>
      <w:numFmt w:val="bullet"/>
      <w:lvlText w:val="o"/>
      <w:lvlJc w:val="left"/>
      <w:pPr>
        <w:ind w:left="5814" w:hanging="360"/>
      </w:pPr>
      <w:rPr>
        <w:rFonts w:ascii="Courier New" w:hAnsi="Courier New" w:cs="Courier New" w:hint="default"/>
      </w:rPr>
    </w:lvl>
    <w:lvl w:ilvl="8" w:tplc="14090005" w:tentative="1">
      <w:start w:val="1"/>
      <w:numFmt w:val="bullet"/>
      <w:lvlText w:val=""/>
      <w:lvlJc w:val="left"/>
      <w:pPr>
        <w:ind w:left="6534" w:hanging="360"/>
      </w:pPr>
      <w:rPr>
        <w:rFonts w:ascii="Wingdings" w:hAnsi="Wingdings" w:hint="default"/>
      </w:rPr>
    </w:lvl>
  </w:abstractNum>
  <w:abstractNum w:abstractNumId="18" w15:restartNumberingAfterBreak="0">
    <w:nsid w:val="756E4190"/>
    <w:multiLevelType w:val="multilevel"/>
    <w:tmpl w:val="B43AB6BA"/>
    <w:lvl w:ilvl="0">
      <w:start w:val="1"/>
      <w:numFmt w:val="bullet"/>
      <w:pStyle w:val="ParaBullet"/>
      <w:lvlText w:val=""/>
      <w:lvlJc w:val="left"/>
      <w:pPr>
        <w:tabs>
          <w:tab w:val="num" w:pos="425"/>
        </w:tabs>
        <w:ind w:left="425" w:hanging="425"/>
      </w:pPr>
      <w:rPr>
        <w:rFonts w:ascii="Symbol" w:hAnsi="Symbol" w:hint="default"/>
        <w:color w:val="auto"/>
      </w:rPr>
    </w:lvl>
    <w:lvl w:ilvl="1">
      <w:start w:val="1"/>
      <w:numFmt w:val="bullet"/>
      <w:lvlText w:val=""/>
      <w:lvlJc w:val="left"/>
      <w:pPr>
        <w:tabs>
          <w:tab w:val="num" w:pos="785"/>
        </w:tabs>
        <w:ind w:left="709" w:hanging="284"/>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788B4C06"/>
    <w:multiLevelType w:val="hybridMultilevel"/>
    <w:tmpl w:val="7696C35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7B1E0D1F"/>
    <w:multiLevelType w:val="hybridMultilevel"/>
    <w:tmpl w:val="02F0EB2A"/>
    <w:lvl w:ilvl="0" w:tplc="14090001">
      <w:start w:val="1"/>
      <w:numFmt w:val="bullet"/>
      <w:lvlText w:val=""/>
      <w:lvlJc w:val="left"/>
      <w:pPr>
        <w:ind w:left="770" w:hanging="360"/>
      </w:pPr>
      <w:rPr>
        <w:rFonts w:ascii="Symbol" w:hAnsi="Symbol" w:hint="default"/>
      </w:rPr>
    </w:lvl>
    <w:lvl w:ilvl="1" w:tplc="14090003">
      <w:start w:val="1"/>
      <w:numFmt w:val="bullet"/>
      <w:lvlText w:val="o"/>
      <w:lvlJc w:val="left"/>
      <w:pPr>
        <w:ind w:left="1490" w:hanging="360"/>
      </w:pPr>
      <w:rPr>
        <w:rFonts w:ascii="Courier New" w:hAnsi="Courier New" w:cs="Courier New" w:hint="default"/>
      </w:rPr>
    </w:lvl>
    <w:lvl w:ilvl="2" w:tplc="14090005" w:tentative="1">
      <w:start w:val="1"/>
      <w:numFmt w:val="bullet"/>
      <w:lvlText w:val=""/>
      <w:lvlJc w:val="left"/>
      <w:pPr>
        <w:ind w:left="2210" w:hanging="360"/>
      </w:pPr>
      <w:rPr>
        <w:rFonts w:ascii="Wingdings" w:hAnsi="Wingdings" w:hint="default"/>
      </w:rPr>
    </w:lvl>
    <w:lvl w:ilvl="3" w:tplc="14090001" w:tentative="1">
      <w:start w:val="1"/>
      <w:numFmt w:val="bullet"/>
      <w:lvlText w:val=""/>
      <w:lvlJc w:val="left"/>
      <w:pPr>
        <w:ind w:left="2930" w:hanging="360"/>
      </w:pPr>
      <w:rPr>
        <w:rFonts w:ascii="Symbol" w:hAnsi="Symbol" w:hint="default"/>
      </w:rPr>
    </w:lvl>
    <w:lvl w:ilvl="4" w:tplc="14090003" w:tentative="1">
      <w:start w:val="1"/>
      <w:numFmt w:val="bullet"/>
      <w:lvlText w:val="o"/>
      <w:lvlJc w:val="left"/>
      <w:pPr>
        <w:ind w:left="3650" w:hanging="360"/>
      </w:pPr>
      <w:rPr>
        <w:rFonts w:ascii="Courier New" w:hAnsi="Courier New" w:cs="Courier New" w:hint="default"/>
      </w:rPr>
    </w:lvl>
    <w:lvl w:ilvl="5" w:tplc="14090005" w:tentative="1">
      <w:start w:val="1"/>
      <w:numFmt w:val="bullet"/>
      <w:lvlText w:val=""/>
      <w:lvlJc w:val="left"/>
      <w:pPr>
        <w:ind w:left="4370" w:hanging="360"/>
      </w:pPr>
      <w:rPr>
        <w:rFonts w:ascii="Wingdings" w:hAnsi="Wingdings" w:hint="default"/>
      </w:rPr>
    </w:lvl>
    <w:lvl w:ilvl="6" w:tplc="14090001" w:tentative="1">
      <w:start w:val="1"/>
      <w:numFmt w:val="bullet"/>
      <w:lvlText w:val=""/>
      <w:lvlJc w:val="left"/>
      <w:pPr>
        <w:ind w:left="5090" w:hanging="360"/>
      </w:pPr>
      <w:rPr>
        <w:rFonts w:ascii="Symbol" w:hAnsi="Symbol" w:hint="default"/>
      </w:rPr>
    </w:lvl>
    <w:lvl w:ilvl="7" w:tplc="14090003" w:tentative="1">
      <w:start w:val="1"/>
      <w:numFmt w:val="bullet"/>
      <w:lvlText w:val="o"/>
      <w:lvlJc w:val="left"/>
      <w:pPr>
        <w:ind w:left="5810" w:hanging="360"/>
      </w:pPr>
      <w:rPr>
        <w:rFonts w:ascii="Courier New" w:hAnsi="Courier New" w:cs="Courier New" w:hint="default"/>
      </w:rPr>
    </w:lvl>
    <w:lvl w:ilvl="8" w:tplc="14090005" w:tentative="1">
      <w:start w:val="1"/>
      <w:numFmt w:val="bullet"/>
      <w:lvlText w:val=""/>
      <w:lvlJc w:val="left"/>
      <w:pPr>
        <w:ind w:left="6530" w:hanging="360"/>
      </w:pPr>
      <w:rPr>
        <w:rFonts w:ascii="Wingdings" w:hAnsi="Wingdings" w:hint="default"/>
      </w:rPr>
    </w:lvl>
  </w:abstractNum>
  <w:abstractNum w:abstractNumId="21" w15:restartNumberingAfterBreak="0">
    <w:nsid w:val="7E0B3DB8"/>
    <w:multiLevelType w:val="hybridMultilevel"/>
    <w:tmpl w:val="EE70D4F6"/>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7FC20A04"/>
    <w:multiLevelType w:val="hybridMultilevel"/>
    <w:tmpl w:val="C3DEB1B8"/>
    <w:lvl w:ilvl="0" w:tplc="14090001">
      <w:start w:val="1"/>
      <w:numFmt w:val="bullet"/>
      <w:lvlText w:val=""/>
      <w:lvlJc w:val="left"/>
      <w:pPr>
        <w:ind w:left="845" w:hanging="360"/>
      </w:pPr>
      <w:rPr>
        <w:rFonts w:ascii="Symbol" w:hAnsi="Symbol" w:hint="default"/>
      </w:rPr>
    </w:lvl>
    <w:lvl w:ilvl="1" w:tplc="14090003" w:tentative="1">
      <w:start w:val="1"/>
      <w:numFmt w:val="bullet"/>
      <w:lvlText w:val="o"/>
      <w:lvlJc w:val="left"/>
      <w:pPr>
        <w:ind w:left="1565" w:hanging="360"/>
      </w:pPr>
      <w:rPr>
        <w:rFonts w:ascii="Courier New" w:hAnsi="Courier New" w:cs="Courier New" w:hint="default"/>
      </w:rPr>
    </w:lvl>
    <w:lvl w:ilvl="2" w:tplc="14090005" w:tentative="1">
      <w:start w:val="1"/>
      <w:numFmt w:val="bullet"/>
      <w:lvlText w:val=""/>
      <w:lvlJc w:val="left"/>
      <w:pPr>
        <w:ind w:left="2285" w:hanging="360"/>
      </w:pPr>
      <w:rPr>
        <w:rFonts w:ascii="Wingdings" w:hAnsi="Wingdings" w:hint="default"/>
      </w:rPr>
    </w:lvl>
    <w:lvl w:ilvl="3" w:tplc="14090001" w:tentative="1">
      <w:start w:val="1"/>
      <w:numFmt w:val="bullet"/>
      <w:lvlText w:val=""/>
      <w:lvlJc w:val="left"/>
      <w:pPr>
        <w:ind w:left="3005" w:hanging="360"/>
      </w:pPr>
      <w:rPr>
        <w:rFonts w:ascii="Symbol" w:hAnsi="Symbol" w:hint="default"/>
      </w:rPr>
    </w:lvl>
    <w:lvl w:ilvl="4" w:tplc="14090003" w:tentative="1">
      <w:start w:val="1"/>
      <w:numFmt w:val="bullet"/>
      <w:lvlText w:val="o"/>
      <w:lvlJc w:val="left"/>
      <w:pPr>
        <w:ind w:left="3725" w:hanging="360"/>
      </w:pPr>
      <w:rPr>
        <w:rFonts w:ascii="Courier New" w:hAnsi="Courier New" w:cs="Courier New" w:hint="default"/>
      </w:rPr>
    </w:lvl>
    <w:lvl w:ilvl="5" w:tplc="14090005" w:tentative="1">
      <w:start w:val="1"/>
      <w:numFmt w:val="bullet"/>
      <w:lvlText w:val=""/>
      <w:lvlJc w:val="left"/>
      <w:pPr>
        <w:ind w:left="4445" w:hanging="360"/>
      </w:pPr>
      <w:rPr>
        <w:rFonts w:ascii="Wingdings" w:hAnsi="Wingdings" w:hint="default"/>
      </w:rPr>
    </w:lvl>
    <w:lvl w:ilvl="6" w:tplc="14090001" w:tentative="1">
      <w:start w:val="1"/>
      <w:numFmt w:val="bullet"/>
      <w:lvlText w:val=""/>
      <w:lvlJc w:val="left"/>
      <w:pPr>
        <w:ind w:left="5165" w:hanging="360"/>
      </w:pPr>
      <w:rPr>
        <w:rFonts w:ascii="Symbol" w:hAnsi="Symbol" w:hint="default"/>
      </w:rPr>
    </w:lvl>
    <w:lvl w:ilvl="7" w:tplc="14090003" w:tentative="1">
      <w:start w:val="1"/>
      <w:numFmt w:val="bullet"/>
      <w:lvlText w:val="o"/>
      <w:lvlJc w:val="left"/>
      <w:pPr>
        <w:ind w:left="5885" w:hanging="360"/>
      </w:pPr>
      <w:rPr>
        <w:rFonts w:ascii="Courier New" w:hAnsi="Courier New" w:cs="Courier New" w:hint="default"/>
      </w:rPr>
    </w:lvl>
    <w:lvl w:ilvl="8" w:tplc="14090005" w:tentative="1">
      <w:start w:val="1"/>
      <w:numFmt w:val="bullet"/>
      <w:lvlText w:val=""/>
      <w:lvlJc w:val="left"/>
      <w:pPr>
        <w:ind w:left="6605" w:hanging="360"/>
      </w:pPr>
      <w:rPr>
        <w:rFonts w:ascii="Wingdings" w:hAnsi="Wingdings" w:hint="default"/>
      </w:rPr>
    </w:lvl>
  </w:abstractNum>
  <w:num w:numId="1" w16cid:durableId="1095440416">
    <w:abstractNumId w:val="14"/>
  </w:num>
  <w:num w:numId="2" w16cid:durableId="2005694440">
    <w:abstractNumId w:val="7"/>
  </w:num>
  <w:num w:numId="3" w16cid:durableId="401366922">
    <w:abstractNumId w:val="0"/>
  </w:num>
  <w:num w:numId="4" w16cid:durableId="485896420">
    <w:abstractNumId w:val="18"/>
  </w:num>
  <w:num w:numId="5" w16cid:durableId="1059480840">
    <w:abstractNumId w:val="8"/>
  </w:num>
  <w:num w:numId="6" w16cid:durableId="539244135">
    <w:abstractNumId w:val="13"/>
  </w:num>
  <w:num w:numId="7" w16cid:durableId="576329695">
    <w:abstractNumId w:val="20"/>
  </w:num>
  <w:num w:numId="8" w16cid:durableId="484669605">
    <w:abstractNumId w:val="5"/>
  </w:num>
  <w:num w:numId="9" w16cid:durableId="1948080708">
    <w:abstractNumId w:val="10"/>
  </w:num>
  <w:num w:numId="10" w16cid:durableId="1815684794">
    <w:abstractNumId w:val="17"/>
  </w:num>
  <w:num w:numId="11" w16cid:durableId="1627196148">
    <w:abstractNumId w:val="5"/>
  </w:num>
  <w:num w:numId="12" w16cid:durableId="1771966620">
    <w:abstractNumId w:val="6"/>
  </w:num>
  <w:num w:numId="13" w16cid:durableId="1918435670">
    <w:abstractNumId w:val="16"/>
  </w:num>
  <w:num w:numId="14" w16cid:durableId="1272397702">
    <w:abstractNumId w:val="3"/>
  </w:num>
  <w:num w:numId="15" w16cid:durableId="2106000281">
    <w:abstractNumId w:val="9"/>
  </w:num>
  <w:num w:numId="16" w16cid:durableId="867068306">
    <w:abstractNumId w:val="11"/>
  </w:num>
  <w:num w:numId="17" w16cid:durableId="1309044717">
    <w:abstractNumId w:val="2"/>
  </w:num>
  <w:num w:numId="18" w16cid:durableId="1177041773">
    <w:abstractNumId w:val="1"/>
  </w:num>
  <w:num w:numId="19" w16cid:durableId="1055666582">
    <w:abstractNumId w:val="15"/>
  </w:num>
  <w:num w:numId="20" w16cid:durableId="1651906892">
    <w:abstractNumId w:val="4"/>
  </w:num>
  <w:num w:numId="21" w16cid:durableId="1143038074">
    <w:abstractNumId w:val="19"/>
  </w:num>
  <w:num w:numId="22" w16cid:durableId="1175917603">
    <w:abstractNumId w:val="21"/>
  </w:num>
  <w:num w:numId="23" w16cid:durableId="1215192330">
    <w:abstractNumId w:val="22"/>
  </w:num>
  <w:num w:numId="24" w16cid:durableId="221405706">
    <w:abstractNumId w:val="1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5B7C"/>
    <w:rsid w:val="0000011E"/>
    <w:rsid w:val="00000413"/>
    <w:rsid w:val="00002E9F"/>
    <w:rsid w:val="00003E80"/>
    <w:rsid w:val="000041E8"/>
    <w:rsid w:val="000042AA"/>
    <w:rsid w:val="000052BC"/>
    <w:rsid w:val="0000784F"/>
    <w:rsid w:val="00007C4F"/>
    <w:rsid w:val="0001158E"/>
    <w:rsid w:val="00014BC9"/>
    <w:rsid w:val="000172BD"/>
    <w:rsid w:val="00017705"/>
    <w:rsid w:val="00021AE8"/>
    <w:rsid w:val="00022DC7"/>
    <w:rsid w:val="00023393"/>
    <w:rsid w:val="00024395"/>
    <w:rsid w:val="00026539"/>
    <w:rsid w:val="00026A5E"/>
    <w:rsid w:val="00027459"/>
    <w:rsid w:val="000278D8"/>
    <w:rsid w:val="00027CE8"/>
    <w:rsid w:val="00027FC5"/>
    <w:rsid w:val="0003011F"/>
    <w:rsid w:val="00031A26"/>
    <w:rsid w:val="000328EB"/>
    <w:rsid w:val="00032BDC"/>
    <w:rsid w:val="000342A4"/>
    <w:rsid w:val="0003471F"/>
    <w:rsid w:val="00035B9F"/>
    <w:rsid w:val="0003744B"/>
    <w:rsid w:val="0003749D"/>
    <w:rsid w:val="000374A4"/>
    <w:rsid w:val="00040661"/>
    <w:rsid w:val="00041749"/>
    <w:rsid w:val="00041AD8"/>
    <w:rsid w:val="00044EDD"/>
    <w:rsid w:val="00045217"/>
    <w:rsid w:val="0004583B"/>
    <w:rsid w:val="000469D3"/>
    <w:rsid w:val="00046D2A"/>
    <w:rsid w:val="00046FE7"/>
    <w:rsid w:val="00047F6B"/>
    <w:rsid w:val="00051127"/>
    <w:rsid w:val="00051BFE"/>
    <w:rsid w:val="00053080"/>
    <w:rsid w:val="00053D6C"/>
    <w:rsid w:val="000544CD"/>
    <w:rsid w:val="00056CEC"/>
    <w:rsid w:val="0005792D"/>
    <w:rsid w:val="00057B20"/>
    <w:rsid w:val="00060D56"/>
    <w:rsid w:val="00064A98"/>
    <w:rsid w:val="00064C3E"/>
    <w:rsid w:val="00064CB0"/>
    <w:rsid w:val="00067EC2"/>
    <w:rsid w:val="00070086"/>
    <w:rsid w:val="000702E8"/>
    <w:rsid w:val="0007126E"/>
    <w:rsid w:val="00073FC9"/>
    <w:rsid w:val="0007510F"/>
    <w:rsid w:val="00075ABB"/>
    <w:rsid w:val="000768A8"/>
    <w:rsid w:val="00082ED5"/>
    <w:rsid w:val="00083753"/>
    <w:rsid w:val="00083C60"/>
    <w:rsid w:val="00084044"/>
    <w:rsid w:val="00086673"/>
    <w:rsid w:val="00087104"/>
    <w:rsid w:val="000915FA"/>
    <w:rsid w:val="000946DB"/>
    <w:rsid w:val="00096817"/>
    <w:rsid w:val="000A0352"/>
    <w:rsid w:val="000A155E"/>
    <w:rsid w:val="000A2724"/>
    <w:rsid w:val="000A37E9"/>
    <w:rsid w:val="000A3B81"/>
    <w:rsid w:val="000A5C97"/>
    <w:rsid w:val="000A68E9"/>
    <w:rsid w:val="000B0367"/>
    <w:rsid w:val="000B0B8D"/>
    <w:rsid w:val="000B114B"/>
    <w:rsid w:val="000B470B"/>
    <w:rsid w:val="000C015F"/>
    <w:rsid w:val="000C08D9"/>
    <w:rsid w:val="000C0C43"/>
    <w:rsid w:val="000C0C90"/>
    <w:rsid w:val="000C13D4"/>
    <w:rsid w:val="000C1478"/>
    <w:rsid w:val="000C2549"/>
    <w:rsid w:val="000C398B"/>
    <w:rsid w:val="000C4EFB"/>
    <w:rsid w:val="000C7908"/>
    <w:rsid w:val="000D1C06"/>
    <w:rsid w:val="000D2D9D"/>
    <w:rsid w:val="000D356F"/>
    <w:rsid w:val="000D44F6"/>
    <w:rsid w:val="000D4E16"/>
    <w:rsid w:val="000D5EBC"/>
    <w:rsid w:val="000D70F7"/>
    <w:rsid w:val="000E0F8B"/>
    <w:rsid w:val="000E143F"/>
    <w:rsid w:val="000E42EB"/>
    <w:rsid w:val="000E55CB"/>
    <w:rsid w:val="000E5731"/>
    <w:rsid w:val="000E57F4"/>
    <w:rsid w:val="000F0EC4"/>
    <w:rsid w:val="000F35D1"/>
    <w:rsid w:val="000F50C7"/>
    <w:rsid w:val="000F53CE"/>
    <w:rsid w:val="000F54C5"/>
    <w:rsid w:val="00100B33"/>
    <w:rsid w:val="00100CC1"/>
    <w:rsid w:val="00106407"/>
    <w:rsid w:val="00111A9E"/>
    <w:rsid w:val="00112137"/>
    <w:rsid w:val="00115EE2"/>
    <w:rsid w:val="00121C24"/>
    <w:rsid w:val="00123B60"/>
    <w:rsid w:val="00125966"/>
    <w:rsid w:val="00125CFA"/>
    <w:rsid w:val="00125E3B"/>
    <w:rsid w:val="0012659F"/>
    <w:rsid w:val="0012665C"/>
    <w:rsid w:val="0012743B"/>
    <w:rsid w:val="00127927"/>
    <w:rsid w:val="00130006"/>
    <w:rsid w:val="001316CF"/>
    <w:rsid w:val="00133041"/>
    <w:rsid w:val="0013418D"/>
    <w:rsid w:val="001350D7"/>
    <w:rsid w:val="0013706A"/>
    <w:rsid w:val="001403DA"/>
    <w:rsid w:val="00141519"/>
    <w:rsid w:val="001434C9"/>
    <w:rsid w:val="00144731"/>
    <w:rsid w:val="00146A17"/>
    <w:rsid w:val="00146AE9"/>
    <w:rsid w:val="00146DC1"/>
    <w:rsid w:val="0014713A"/>
    <w:rsid w:val="00147312"/>
    <w:rsid w:val="00150C3E"/>
    <w:rsid w:val="001511DE"/>
    <w:rsid w:val="00151F2D"/>
    <w:rsid w:val="00152745"/>
    <w:rsid w:val="00152ED5"/>
    <w:rsid w:val="001533FB"/>
    <w:rsid w:val="001535A7"/>
    <w:rsid w:val="00155FB0"/>
    <w:rsid w:val="00157B46"/>
    <w:rsid w:val="00161885"/>
    <w:rsid w:val="00161A12"/>
    <w:rsid w:val="00161C07"/>
    <w:rsid w:val="0016202D"/>
    <w:rsid w:val="00162367"/>
    <w:rsid w:val="00162689"/>
    <w:rsid w:val="00162765"/>
    <w:rsid w:val="00163FDD"/>
    <w:rsid w:val="0016446C"/>
    <w:rsid w:val="00164EE2"/>
    <w:rsid w:val="00165123"/>
    <w:rsid w:val="001655E6"/>
    <w:rsid w:val="001657B5"/>
    <w:rsid w:val="00166A8A"/>
    <w:rsid w:val="00166F29"/>
    <w:rsid w:val="00167522"/>
    <w:rsid w:val="00170129"/>
    <w:rsid w:val="00171D2E"/>
    <w:rsid w:val="001754ED"/>
    <w:rsid w:val="00175CED"/>
    <w:rsid w:val="0018104D"/>
    <w:rsid w:val="00181EAD"/>
    <w:rsid w:val="00182EAD"/>
    <w:rsid w:val="0018324B"/>
    <w:rsid w:val="00183846"/>
    <w:rsid w:val="00183AC6"/>
    <w:rsid w:val="00183C3E"/>
    <w:rsid w:val="001840C4"/>
    <w:rsid w:val="00184BF1"/>
    <w:rsid w:val="00184DAB"/>
    <w:rsid w:val="0018547F"/>
    <w:rsid w:val="00192D96"/>
    <w:rsid w:val="0019376C"/>
    <w:rsid w:val="00193C51"/>
    <w:rsid w:val="00196660"/>
    <w:rsid w:val="001966B9"/>
    <w:rsid w:val="00197528"/>
    <w:rsid w:val="001A0066"/>
    <w:rsid w:val="001A114C"/>
    <w:rsid w:val="001A21A6"/>
    <w:rsid w:val="001A2E0C"/>
    <w:rsid w:val="001A2F9D"/>
    <w:rsid w:val="001A5548"/>
    <w:rsid w:val="001A7982"/>
    <w:rsid w:val="001B17C5"/>
    <w:rsid w:val="001B1890"/>
    <w:rsid w:val="001B1FE4"/>
    <w:rsid w:val="001B203C"/>
    <w:rsid w:val="001B25C4"/>
    <w:rsid w:val="001B4404"/>
    <w:rsid w:val="001B75CE"/>
    <w:rsid w:val="001C11DC"/>
    <w:rsid w:val="001C202E"/>
    <w:rsid w:val="001C2934"/>
    <w:rsid w:val="001C2FDF"/>
    <w:rsid w:val="001C3261"/>
    <w:rsid w:val="001C3C04"/>
    <w:rsid w:val="001C60DD"/>
    <w:rsid w:val="001C7137"/>
    <w:rsid w:val="001C783A"/>
    <w:rsid w:val="001C7AFB"/>
    <w:rsid w:val="001C7E3B"/>
    <w:rsid w:val="001D066E"/>
    <w:rsid w:val="001D09C7"/>
    <w:rsid w:val="001D0DC7"/>
    <w:rsid w:val="001D1FDD"/>
    <w:rsid w:val="001D485B"/>
    <w:rsid w:val="001E0D39"/>
    <w:rsid w:val="001E32F1"/>
    <w:rsid w:val="001E459C"/>
    <w:rsid w:val="001E4CBF"/>
    <w:rsid w:val="001E628A"/>
    <w:rsid w:val="001E7E1E"/>
    <w:rsid w:val="001F0228"/>
    <w:rsid w:val="001F0BAD"/>
    <w:rsid w:val="001F1085"/>
    <w:rsid w:val="001F186E"/>
    <w:rsid w:val="001F1CAF"/>
    <w:rsid w:val="001F26E1"/>
    <w:rsid w:val="00201092"/>
    <w:rsid w:val="00201A5D"/>
    <w:rsid w:val="00203996"/>
    <w:rsid w:val="0020457B"/>
    <w:rsid w:val="00204F91"/>
    <w:rsid w:val="00205851"/>
    <w:rsid w:val="00210A76"/>
    <w:rsid w:val="00212B5A"/>
    <w:rsid w:val="002132CA"/>
    <w:rsid w:val="00213A46"/>
    <w:rsid w:val="00213BD5"/>
    <w:rsid w:val="00213E5F"/>
    <w:rsid w:val="00214083"/>
    <w:rsid w:val="002156EC"/>
    <w:rsid w:val="00215C59"/>
    <w:rsid w:val="00220465"/>
    <w:rsid w:val="00221527"/>
    <w:rsid w:val="002221D8"/>
    <w:rsid w:val="00222EE8"/>
    <w:rsid w:val="00224205"/>
    <w:rsid w:val="00224364"/>
    <w:rsid w:val="00224AA1"/>
    <w:rsid w:val="00225F5F"/>
    <w:rsid w:val="00226AD4"/>
    <w:rsid w:val="002271D4"/>
    <w:rsid w:val="0023035B"/>
    <w:rsid w:val="0023066D"/>
    <w:rsid w:val="00230FA1"/>
    <w:rsid w:val="00233484"/>
    <w:rsid w:val="00233C09"/>
    <w:rsid w:val="00235B3D"/>
    <w:rsid w:val="002368DC"/>
    <w:rsid w:val="0024064C"/>
    <w:rsid w:val="00241B18"/>
    <w:rsid w:val="00241C9D"/>
    <w:rsid w:val="00241F71"/>
    <w:rsid w:val="00243489"/>
    <w:rsid w:val="002443B5"/>
    <w:rsid w:val="00245C3E"/>
    <w:rsid w:val="00247545"/>
    <w:rsid w:val="00250D3F"/>
    <w:rsid w:val="0025188A"/>
    <w:rsid w:val="0025360F"/>
    <w:rsid w:val="00255227"/>
    <w:rsid w:val="00256781"/>
    <w:rsid w:val="00260550"/>
    <w:rsid w:val="00260738"/>
    <w:rsid w:val="002609EC"/>
    <w:rsid w:val="00264627"/>
    <w:rsid w:val="002667B0"/>
    <w:rsid w:val="00266BCB"/>
    <w:rsid w:val="00270E31"/>
    <w:rsid w:val="00272C37"/>
    <w:rsid w:val="002737D5"/>
    <w:rsid w:val="00275298"/>
    <w:rsid w:val="002752F9"/>
    <w:rsid w:val="00275D42"/>
    <w:rsid w:val="00282588"/>
    <w:rsid w:val="00283BD4"/>
    <w:rsid w:val="00283EE0"/>
    <w:rsid w:val="00284884"/>
    <w:rsid w:val="002863DA"/>
    <w:rsid w:val="00286935"/>
    <w:rsid w:val="00287398"/>
    <w:rsid w:val="0029029A"/>
    <w:rsid w:val="00290466"/>
    <w:rsid w:val="00293040"/>
    <w:rsid w:val="002936D7"/>
    <w:rsid w:val="00296D24"/>
    <w:rsid w:val="00297EA2"/>
    <w:rsid w:val="002A1989"/>
    <w:rsid w:val="002A257C"/>
    <w:rsid w:val="002A2B7A"/>
    <w:rsid w:val="002A47C4"/>
    <w:rsid w:val="002A5F18"/>
    <w:rsid w:val="002A6D10"/>
    <w:rsid w:val="002A6F1F"/>
    <w:rsid w:val="002A7A22"/>
    <w:rsid w:val="002B03A0"/>
    <w:rsid w:val="002B0673"/>
    <w:rsid w:val="002B127A"/>
    <w:rsid w:val="002B1429"/>
    <w:rsid w:val="002B1884"/>
    <w:rsid w:val="002B21E8"/>
    <w:rsid w:val="002B2263"/>
    <w:rsid w:val="002B2731"/>
    <w:rsid w:val="002B3E6A"/>
    <w:rsid w:val="002B5900"/>
    <w:rsid w:val="002B67F5"/>
    <w:rsid w:val="002B76F6"/>
    <w:rsid w:val="002B79D8"/>
    <w:rsid w:val="002B7B5C"/>
    <w:rsid w:val="002C00B8"/>
    <w:rsid w:val="002C0216"/>
    <w:rsid w:val="002C1A05"/>
    <w:rsid w:val="002C1B92"/>
    <w:rsid w:val="002C3247"/>
    <w:rsid w:val="002C3F1D"/>
    <w:rsid w:val="002C41E1"/>
    <w:rsid w:val="002C4BEF"/>
    <w:rsid w:val="002C5A2C"/>
    <w:rsid w:val="002C6FBF"/>
    <w:rsid w:val="002D3D31"/>
    <w:rsid w:val="002D4310"/>
    <w:rsid w:val="002D4577"/>
    <w:rsid w:val="002D68C6"/>
    <w:rsid w:val="002D78F9"/>
    <w:rsid w:val="002E085F"/>
    <w:rsid w:val="002E08A6"/>
    <w:rsid w:val="002E0F2F"/>
    <w:rsid w:val="002E1E80"/>
    <w:rsid w:val="002E259F"/>
    <w:rsid w:val="002E26E0"/>
    <w:rsid w:val="002E4CFC"/>
    <w:rsid w:val="002E590B"/>
    <w:rsid w:val="002E7A13"/>
    <w:rsid w:val="002F07D4"/>
    <w:rsid w:val="002F208D"/>
    <w:rsid w:val="002F3569"/>
    <w:rsid w:val="002F3E03"/>
    <w:rsid w:val="002F42FB"/>
    <w:rsid w:val="002F46B7"/>
    <w:rsid w:val="002F4F18"/>
    <w:rsid w:val="002F5751"/>
    <w:rsid w:val="002F5A93"/>
    <w:rsid w:val="003005BE"/>
    <w:rsid w:val="00301638"/>
    <w:rsid w:val="00302B11"/>
    <w:rsid w:val="00302E93"/>
    <w:rsid w:val="00303839"/>
    <w:rsid w:val="0030429F"/>
    <w:rsid w:val="00305605"/>
    <w:rsid w:val="00305DD3"/>
    <w:rsid w:val="00306303"/>
    <w:rsid w:val="00306458"/>
    <w:rsid w:val="00306D5B"/>
    <w:rsid w:val="00307D50"/>
    <w:rsid w:val="00313B75"/>
    <w:rsid w:val="00313B77"/>
    <w:rsid w:val="00316896"/>
    <w:rsid w:val="003169F3"/>
    <w:rsid w:val="00317E54"/>
    <w:rsid w:val="0032096A"/>
    <w:rsid w:val="003233DC"/>
    <w:rsid w:val="00325A51"/>
    <w:rsid w:val="00326A02"/>
    <w:rsid w:val="00327E38"/>
    <w:rsid w:val="00327F92"/>
    <w:rsid w:val="00330003"/>
    <w:rsid w:val="00330FCD"/>
    <w:rsid w:val="00331F92"/>
    <w:rsid w:val="0033289D"/>
    <w:rsid w:val="00332BD1"/>
    <w:rsid w:val="00334702"/>
    <w:rsid w:val="003357C6"/>
    <w:rsid w:val="00336020"/>
    <w:rsid w:val="003406C2"/>
    <w:rsid w:val="00341CFA"/>
    <w:rsid w:val="00342418"/>
    <w:rsid w:val="00342888"/>
    <w:rsid w:val="00343D22"/>
    <w:rsid w:val="00344164"/>
    <w:rsid w:val="0034427E"/>
    <w:rsid w:val="003449D0"/>
    <w:rsid w:val="00345CB5"/>
    <w:rsid w:val="00346821"/>
    <w:rsid w:val="00346874"/>
    <w:rsid w:val="003468F5"/>
    <w:rsid w:val="003539A8"/>
    <w:rsid w:val="00354465"/>
    <w:rsid w:val="00355295"/>
    <w:rsid w:val="003579C8"/>
    <w:rsid w:val="00360449"/>
    <w:rsid w:val="00361138"/>
    <w:rsid w:val="00361370"/>
    <w:rsid w:val="00361DBD"/>
    <w:rsid w:val="00362345"/>
    <w:rsid w:val="00363D58"/>
    <w:rsid w:val="00364A63"/>
    <w:rsid w:val="00367E96"/>
    <w:rsid w:val="0037081A"/>
    <w:rsid w:val="003720EF"/>
    <w:rsid w:val="00375210"/>
    <w:rsid w:val="0037748D"/>
    <w:rsid w:val="00381573"/>
    <w:rsid w:val="00382A7B"/>
    <w:rsid w:val="00382C69"/>
    <w:rsid w:val="0038413D"/>
    <w:rsid w:val="0038543F"/>
    <w:rsid w:val="00387486"/>
    <w:rsid w:val="0038765A"/>
    <w:rsid w:val="00393727"/>
    <w:rsid w:val="003973FE"/>
    <w:rsid w:val="0039760C"/>
    <w:rsid w:val="003A1CDE"/>
    <w:rsid w:val="003A2276"/>
    <w:rsid w:val="003A2E75"/>
    <w:rsid w:val="003A3274"/>
    <w:rsid w:val="003A3FBF"/>
    <w:rsid w:val="003A50D5"/>
    <w:rsid w:val="003A592B"/>
    <w:rsid w:val="003A67CF"/>
    <w:rsid w:val="003B0197"/>
    <w:rsid w:val="003B1B06"/>
    <w:rsid w:val="003B1DF5"/>
    <w:rsid w:val="003B4CC0"/>
    <w:rsid w:val="003B5B26"/>
    <w:rsid w:val="003B66B7"/>
    <w:rsid w:val="003B67E4"/>
    <w:rsid w:val="003B783C"/>
    <w:rsid w:val="003C131C"/>
    <w:rsid w:val="003C172F"/>
    <w:rsid w:val="003C40EA"/>
    <w:rsid w:val="003C633F"/>
    <w:rsid w:val="003C6AB4"/>
    <w:rsid w:val="003C6AB6"/>
    <w:rsid w:val="003C758D"/>
    <w:rsid w:val="003D0966"/>
    <w:rsid w:val="003D11A0"/>
    <w:rsid w:val="003D18FE"/>
    <w:rsid w:val="003D3C92"/>
    <w:rsid w:val="003D5641"/>
    <w:rsid w:val="003D793E"/>
    <w:rsid w:val="003E0F75"/>
    <w:rsid w:val="003E45F2"/>
    <w:rsid w:val="003E4B07"/>
    <w:rsid w:val="003E5557"/>
    <w:rsid w:val="003E648A"/>
    <w:rsid w:val="003E681C"/>
    <w:rsid w:val="003E6D58"/>
    <w:rsid w:val="003E78BC"/>
    <w:rsid w:val="003F211E"/>
    <w:rsid w:val="003F2391"/>
    <w:rsid w:val="003F3532"/>
    <w:rsid w:val="003F4D6A"/>
    <w:rsid w:val="003F5FEF"/>
    <w:rsid w:val="003F7AB9"/>
    <w:rsid w:val="003F7D18"/>
    <w:rsid w:val="004005BA"/>
    <w:rsid w:val="0040453A"/>
    <w:rsid w:val="00404B4D"/>
    <w:rsid w:val="00406697"/>
    <w:rsid w:val="00407B76"/>
    <w:rsid w:val="00410DBD"/>
    <w:rsid w:val="004115FA"/>
    <w:rsid w:val="00412E3B"/>
    <w:rsid w:val="004135CC"/>
    <w:rsid w:val="0041362A"/>
    <w:rsid w:val="00413923"/>
    <w:rsid w:val="00414DB3"/>
    <w:rsid w:val="00415550"/>
    <w:rsid w:val="00416162"/>
    <w:rsid w:val="00416407"/>
    <w:rsid w:val="00416F65"/>
    <w:rsid w:val="0042198D"/>
    <w:rsid w:val="00421A11"/>
    <w:rsid w:val="00422888"/>
    <w:rsid w:val="0042453A"/>
    <w:rsid w:val="00424E62"/>
    <w:rsid w:val="00425205"/>
    <w:rsid w:val="00431F53"/>
    <w:rsid w:val="004320AB"/>
    <w:rsid w:val="00432389"/>
    <w:rsid w:val="004345F1"/>
    <w:rsid w:val="004352CB"/>
    <w:rsid w:val="004356D1"/>
    <w:rsid w:val="004358B8"/>
    <w:rsid w:val="004369BE"/>
    <w:rsid w:val="00440CFF"/>
    <w:rsid w:val="00441810"/>
    <w:rsid w:val="004432FB"/>
    <w:rsid w:val="00444DF6"/>
    <w:rsid w:val="00445FC8"/>
    <w:rsid w:val="00452685"/>
    <w:rsid w:val="00453153"/>
    <w:rsid w:val="00453182"/>
    <w:rsid w:val="00454BC6"/>
    <w:rsid w:val="00455718"/>
    <w:rsid w:val="004563F0"/>
    <w:rsid w:val="00456D6C"/>
    <w:rsid w:val="004572C9"/>
    <w:rsid w:val="004605FC"/>
    <w:rsid w:val="00461440"/>
    <w:rsid w:val="004626F6"/>
    <w:rsid w:val="00463E29"/>
    <w:rsid w:val="00464BD5"/>
    <w:rsid w:val="00464E72"/>
    <w:rsid w:val="00471DD0"/>
    <w:rsid w:val="00472A1F"/>
    <w:rsid w:val="004747FD"/>
    <w:rsid w:val="0047560C"/>
    <w:rsid w:val="00475867"/>
    <w:rsid w:val="004761CE"/>
    <w:rsid w:val="00476302"/>
    <w:rsid w:val="00480222"/>
    <w:rsid w:val="0048023C"/>
    <w:rsid w:val="004808CB"/>
    <w:rsid w:val="0048104E"/>
    <w:rsid w:val="00481AFE"/>
    <w:rsid w:val="0048377E"/>
    <w:rsid w:val="00483AA0"/>
    <w:rsid w:val="00483E22"/>
    <w:rsid w:val="004859CE"/>
    <w:rsid w:val="00486FD8"/>
    <w:rsid w:val="00490164"/>
    <w:rsid w:val="00490DD5"/>
    <w:rsid w:val="0049383D"/>
    <w:rsid w:val="004940D8"/>
    <w:rsid w:val="00494201"/>
    <w:rsid w:val="0049442D"/>
    <w:rsid w:val="00496420"/>
    <w:rsid w:val="004964F1"/>
    <w:rsid w:val="00497A23"/>
    <w:rsid w:val="004A0674"/>
    <w:rsid w:val="004A1F59"/>
    <w:rsid w:val="004A2FC9"/>
    <w:rsid w:val="004A3145"/>
    <w:rsid w:val="004A31D8"/>
    <w:rsid w:val="004A38F7"/>
    <w:rsid w:val="004A5344"/>
    <w:rsid w:val="004A59CC"/>
    <w:rsid w:val="004A6BEE"/>
    <w:rsid w:val="004A7F1E"/>
    <w:rsid w:val="004B1D43"/>
    <w:rsid w:val="004B2D17"/>
    <w:rsid w:val="004B5D99"/>
    <w:rsid w:val="004B620E"/>
    <w:rsid w:val="004B62C8"/>
    <w:rsid w:val="004B779D"/>
    <w:rsid w:val="004B7BBC"/>
    <w:rsid w:val="004C00CE"/>
    <w:rsid w:val="004C0702"/>
    <w:rsid w:val="004C0B96"/>
    <w:rsid w:val="004C36F6"/>
    <w:rsid w:val="004C5810"/>
    <w:rsid w:val="004C615D"/>
    <w:rsid w:val="004C77D8"/>
    <w:rsid w:val="004C77FE"/>
    <w:rsid w:val="004D2A51"/>
    <w:rsid w:val="004D2DA1"/>
    <w:rsid w:val="004D2E86"/>
    <w:rsid w:val="004D3E35"/>
    <w:rsid w:val="004D53F0"/>
    <w:rsid w:val="004D6124"/>
    <w:rsid w:val="004D6622"/>
    <w:rsid w:val="004D6C14"/>
    <w:rsid w:val="004D73E0"/>
    <w:rsid w:val="004D78BE"/>
    <w:rsid w:val="004E1A8D"/>
    <w:rsid w:val="004E2D44"/>
    <w:rsid w:val="004E339F"/>
    <w:rsid w:val="004E3674"/>
    <w:rsid w:val="004E4425"/>
    <w:rsid w:val="004E4F70"/>
    <w:rsid w:val="004E63E1"/>
    <w:rsid w:val="004E7F08"/>
    <w:rsid w:val="004F059B"/>
    <w:rsid w:val="004F1AB0"/>
    <w:rsid w:val="004F458A"/>
    <w:rsid w:val="004F5DE0"/>
    <w:rsid w:val="004F754C"/>
    <w:rsid w:val="004F7B2C"/>
    <w:rsid w:val="004F7D90"/>
    <w:rsid w:val="00500A36"/>
    <w:rsid w:val="00500C87"/>
    <w:rsid w:val="00503996"/>
    <w:rsid w:val="00506CBD"/>
    <w:rsid w:val="00507A40"/>
    <w:rsid w:val="00507AFB"/>
    <w:rsid w:val="0051037D"/>
    <w:rsid w:val="00510769"/>
    <w:rsid w:val="00511BD2"/>
    <w:rsid w:val="00513802"/>
    <w:rsid w:val="00514188"/>
    <w:rsid w:val="005239B6"/>
    <w:rsid w:val="00523D76"/>
    <w:rsid w:val="00525057"/>
    <w:rsid w:val="005260CF"/>
    <w:rsid w:val="00527185"/>
    <w:rsid w:val="0053119F"/>
    <w:rsid w:val="005322FF"/>
    <w:rsid w:val="00533486"/>
    <w:rsid w:val="00536584"/>
    <w:rsid w:val="00540493"/>
    <w:rsid w:val="00541CFB"/>
    <w:rsid w:val="00542B17"/>
    <w:rsid w:val="00542C78"/>
    <w:rsid w:val="00542D81"/>
    <w:rsid w:val="005443FB"/>
    <w:rsid w:val="00544763"/>
    <w:rsid w:val="005466CC"/>
    <w:rsid w:val="0054781E"/>
    <w:rsid w:val="0055173B"/>
    <w:rsid w:val="00551CCA"/>
    <w:rsid w:val="00553B8E"/>
    <w:rsid w:val="00557EE1"/>
    <w:rsid w:val="00560017"/>
    <w:rsid w:val="0056256A"/>
    <w:rsid w:val="005638D0"/>
    <w:rsid w:val="0056456B"/>
    <w:rsid w:val="0057170E"/>
    <w:rsid w:val="00571A02"/>
    <w:rsid w:val="005759F8"/>
    <w:rsid w:val="0058186F"/>
    <w:rsid w:val="00582A10"/>
    <w:rsid w:val="00582E92"/>
    <w:rsid w:val="00583692"/>
    <w:rsid w:val="005844E5"/>
    <w:rsid w:val="00584B60"/>
    <w:rsid w:val="00584BE8"/>
    <w:rsid w:val="00585A43"/>
    <w:rsid w:val="00585E7C"/>
    <w:rsid w:val="00586182"/>
    <w:rsid w:val="0058727A"/>
    <w:rsid w:val="00587B22"/>
    <w:rsid w:val="00590AAE"/>
    <w:rsid w:val="00590B56"/>
    <w:rsid w:val="00590D41"/>
    <w:rsid w:val="005914D9"/>
    <w:rsid w:val="00593F41"/>
    <w:rsid w:val="00594F15"/>
    <w:rsid w:val="005968BA"/>
    <w:rsid w:val="0059730E"/>
    <w:rsid w:val="005A3D0D"/>
    <w:rsid w:val="005A50C3"/>
    <w:rsid w:val="005A58B2"/>
    <w:rsid w:val="005A6166"/>
    <w:rsid w:val="005A76B9"/>
    <w:rsid w:val="005B010D"/>
    <w:rsid w:val="005B0B0D"/>
    <w:rsid w:val="005B4CD5"/>
    <w:rsid w:val="005B4DAD"/>
    <w:rsid w:val="005B5658"/>
    <w:rsid w:val="005C0352"/>
    <w:rsid w:val="005C1C9C"/>
    <w:rsid w:val="005C2200"/>
    <w:rsid w:val="005C25B9"/>
    <w:rsid w:val="005C296A"/>
    <w:rsid w:val="005C4599"/>
    <w:rsid w:val="005C55D2"/>
    <w:rsid w:val="005D00C7"/>
    <w:rsid w:val="005D2F49"/>
    <w:rsid w:val="005D3CF6"/>
    <w:rsid w:val="005D3EEF"/>
    <w:rsid w:val="005D4E23"/>
    <w:rsid w:val="005D6097"/>
    <w:rsid w:val="005D75AC"/>
    <w:rsid w:val="005E2326"/>
    <w:rsid w:val="005E268D"/>
    <w:rsid w:val="005E2D1F"/>
    <w:rsid w:val="005E3577"/>
    <w:rsid w:val="005E51F7"/>
    <w:rsid w:val="005E6056"/>
    <w:rsid w:val="005E6F02"/>
    <w:rsid w:val="005E7D9E"/>
    <w:rsid w:val="005F3265"/>
    <w:rsid w:val="005F37A7"/>
    <w:rsid w:val="005F52B2"/>
    <w:rsid w:val="005F58D9"/>
    <w:rsid w:val="005F7770"/>
    <w:rsid w:val="00600850"/>
    <w:rsid w:val="006008B2"/>
    <w:rsid w:val="006034DE"/>
    <w:rsid w:val="00603952"/>
    <w:rsid w:val="0060482E"/>
    <w:rsid w:val="00604B1C"/>
    <w:rsid w:val="00605D18"/>
    <w:rsid w:val="00606CA4"/>
    <w:rsid w:val="006119D3"/>
    <w:rsid w:val="00612811"/>
    <w:rsid w:val="00615176"/>
    <w:rsid w:val="0061597D"/>
    <w:rsid w:val="0061721F"/>
    <w:rsid w:val="00617534"/>
    <w:rsid w:val="00617B4E"/>
    <w:rsid w:val="00617C7D"/>
    <w:rsid w:val="00621671"/>
    <w:rsid w:val="006245E7"/>
    <w:rsid w:val="006246CA"/>
    <w:rsid w:val="00624B9F"/>
    <w:rsid w:val="006263E2"/>
    <w:rsid w:val="0062725D"/>
    <w:rsid w:val="00627F22"/>
    <w:rsid w:val="00632CA6"/>
    <w:rsid w:val="0063387C"/>
    <w:rsid w:val="00634307"/>
    <w:rsid w:val="006366C2"/>
    <w:rsid w:val="0063C2F8"/>
    <w:rsid w:val="0064022B"/>
    <w:rsid w:val="006412F3"/>
    <w:rsid w:val="006442E7"/>
    <w:rsid w:val="00646B5A"/>
    <w:rsid w:val="006473A7"/>
    <w:rsid w:val="00651684"/>
    <w:rsid w:val="0065247E"/>
    <w:rsid w:val="00652E24"/>
    <w:rsid w:val="00654233"/>
    <w:rsid w:val="006542E2"/>
    <w:rsid w:val="00654616"/>
    <w:rsid w:val="00655B70"/>
    <w:rsid w:val="00655FFB"/>
    <w:rsid w:val="0065625C"/>
    <w:rsid w:val="00656CCB"/>
    <w:rsid w:val="00656F79"/>
    <w:rsid w:val="006604EE"/>
    <w:rsid w:val="006612E1"/>
    <w:rsid w:val="00661AEF"/>
    <w:rsid w:val="00661BEC"/>
    <w:rsid w:val="006626A1"/>
    <w:rsid w:val="006631B0"/>
    <w:rsid w:val="00663267"/>
    <w:rsid w:val="0066488B"/>
    <w:rsid w:val="00665858"/>
    <w:rsid w:val="00666070"/>
    <w:rsid w:val="00667762"/>
    <w:rsid w:val="00667FF9"/>
    <w:rsid w:val="006706AA"/>
    <w:rsid w:val="00670936"/>
    <w:rsid w:val="0067360C"/>
    <w:rsid w:val="00673FCB"/>
    <w:rsid w:val="00675F33"/>
    <w:rsid w:val="0067693A"/>
    <w:rsid w:val="006771D2"/>
    <w:rsid w:val="0068003C"/>
    <w:rsid w:val="00682729"/>
    <w:rsid w:val="00683CDC"/>
    <w:rsid w:val="00683FFC"/>
    <w:rsid w:val="0068592B"/>
    <w:rsid w:val="00687B2D"/>
    <w:rsid w:val="00691AD6"/>
    <w:rsid w:val="00691C7C"/>
    <w:rsid w:val="00691DBA"/>
    <w:rsid w:val="0069383D"/>
    <w:rsid w:val="00693D7C"/>
    <w:rsid w:val="00696BAF"/>
    <w:rsid w:val="006A0600"/>
    <w:rsid w:val="006A1126"/>
    <w:rsid w:val="006A1368"/>
    <w:rsid w:val="006A2749"/>
    <w:rsid w:val="006A2E4B"/>
    <w:rsid w:val="006A3531"/>
    <w:rsid w:val="006A36BA"/>
    <w:rsid w:val="006A4A50"/>
    <w:rsid w:val="006A7BFF"/>
    <w:rsid w:val="006B341F"/>
    <w:rsid w:val="006B3C54"/>
    <w:rsid w:val="006B4005"/>
    <w:rsid w:val="006B46AC"/>
    <w:rsid w:val="006B7B9B"/>
    <w:rsid w:val="006C09C4"/>
    <w:rsid w:val="006C0F94"/>
    <w:rsid w:val="006C1143"/>
    <w:rsid w:val="006C2CE2"/>
    <w:rsid w:val="006C3821"/>
    <w:rsid w:val="006C3875"/>
    <w:rsid w:val="006C4CBF"/>
    <w:rsid w:val="006C69FA"/>
    <w:rsid w:val="006C7DCF"/>
    <w:rsid w:val="006D071F"/>
    <w:rsid w:val="006D1576"/>
    <w:rsid w:val="006D2D06"/>
    <w:rsid w:val="006D47E4"/>
    <w:rsid w:val="006D58DA"/>
    <w:rsid w:val="006D5AF9"/>
    <w:rsid w:val="006D6FB1"/>
    <w:rsid w:val="006E2F4C"/>
    <w:rsid w:val="006E3484"/>
    <w:rsid w:val="006E4C64"/>
    <w:rsid w:val="006E4E3A"/>
    <w:rsid w:val="006E4FF8"/>
    <w:rsid w:val="006E5122"/>
    <w:rsid w:val="006E79A3"/>
    <w:rsid w:val="006F03C4"/>
    <w:rsid w:val="006F0D76"/>
    <w:rsid w:val="006F215B"/>
    <w:rsid w:val="006F269B"/>
    <w:rsid w:val="006F2E11"/>
    <w:rsid w:val="006F5C40"/>
    <w:rsid w:val="006F60F4"/>
    <w:rsid w:val="006F75E7"/>
    <w:rsid w:val="006F787E"/>
    <w:rsid w:val="006F78E8"/>
    <w:rsid w:val="006F7CF1"/>
    <w:rsid w:val="006F7DDE"/>
    <w:rsid w:val="007016D7"/>
    <w:rsid w:val="007028B0"/>
    <w:rsid w:val="00703058"/>
    <w:rsid w:val="00703867"/>
    <w:rsid w:val="00703C30"/>
    <w:rsid w:val="00704E3D"/>
    <w:rsid w:val="00705960"/>
    <w:rsid w:val="00706E99"/>
    <w:rsid w:val="007071E5"/>
    <w:rsid w:val="00707A07"/>
    <w:rsid w:val="00710BEC"/>
    <w:rsid w:val="00711300"/>
    <w:rsid w:val="00712293"/>
    <w:rsid w:val="00712FDF"/>
    <w:rsid w:val="007135B2"/>
    <w:rsid w:val="00714C9B"/>
    <w:rsid w:val="00715DBA"/>
    <w:rsid w:val="00715FC0"/>
    <w:rsid w:val="00720E75"/>
    <w:rsid w:val="0072190C"/>
    <w:rsid w:val="00721973"/>
    <w:rsid w:val="00722934"/>
    <w:rsid w:val="0072298D"/>
    <w:rsid w:val="00723D09"/>
    <w:rsid w:val="00723FCA"/>
    <w:rsid w:val="007240C3"/>
    <w:rsid w:val="007245BE"/>
    <w:rsid w:val="00724E3D"/>
    <w:rsid w:val="0072558F"/>
    <w:rsid w:val="00731220"/>
    <w:rsid w:val="0073167C"/>
    <w:rsid w:val="00732C13"/>
    <w:rsid w:val="007338FF"/>
    <w:rsid w:val="00733B5A"/>
    <w:rsid w:val="007343EE"/>
    <w:rsid w:val="0073446B"/>
    <w:rsid w:val="00740B97"/>
    <w:rsid w:val="00740EF3"/>
    <w:rsid w:val="00741027"/>
    <w:rsid w:val="00742D3F"/>
    <w:rsid w:val="00744DDD"/>
    <w:rsid w:val="007459EE"/>
    <w:rsid w:val="00745E3E"/>
    <w:rsid w:val="00746D90"/>
    <w:rsid w:val="007471B8"/>
    <w:rsid w:val="00747797"/>
    <w:rsid w:val="0075227B"/>
    <w:rsid w:val="00754B19"/>
    <w:rsid w:val="007554A2"/>
    <w:rsid w:val="00755722"/>
    <w:rsid w:val="00756A8A"/>
    <w:rsid w:val="00757850"/>
    <w:rsid w:val="00760EC9"/>
    <w:rsid w:val="00761397"/>
    <w:rsid w:val="00761F9E"/>
    <w:rsid w:val="007630EE"/>
    <w:rsid w:val="007639F4"/>
    <w:rsid w:val="0076536C"/>
    <w:rsid w:val="00766087"/>
    <w:rsid w:val="007662A0"/>
    <w:rsid w:val="007667E7"/>
    <w:rsid w:val="00766CBD"/>
    <w:rsid w:val="00771697"/>
    <w:rsid w:val="00773749"/>
    <w:rsid w:val="007737AC"/>
    <w:rsid w:val="00774753"/>
    <w:rsid w:val="007748D7"/>
    <w:rsid w:val="00777F14"/>
    <w:rsid w:val="007827B6"/>
    <w:rsid w:val="00782B81"/>
    <w:rsid w:val="00783347"/>
    <w:rsid w:val="00783CE5"/>
    <w:rsid w:val="00786925"/>
    <w:rsid w:val="007872D0"/>
    <w:rsid w:val="00793307"/>
    <w:rsid w:val="007936DA"/>
    <w:rsid w:val="007943B7"/>
    <w:rsid w:val="00794469"/>
    <w:rsid w:val="00794750"/>
    <w:rsid w:val="007A04F3"/>
    <w:rsid w:val="007A11CB"/>
    <w:rsid w:val="007A122F"/>
    <w:rsid w:val="007A1DE9"/>
    <w:rsid w:val="007A2F68"/>
    <w:rsid w:val="007A3C04"/>
    <w:rsid w:val="007A5145"/>
    <w:rsid w:val="007A6459"/>
    <w:rsid w:val="007A72DD"/>
    <w:rsid w:val="007A79B8"/>
    <w:rsid w:val="007B069B"/>
    <w:rsid w:val="007B0ABA"/>
    <w:rsid w:val="007B1F67"/>
    <w:rsid w:val="007B2625"/>
    <w:rsid w:val="007B3FCE"/>
    <w:rsid w:val="007B4FD1"/>
    <w:rsid w:val="007B73E0"/>
    <w:rsid w:val="007B743A"/>
    <w:rsid w:val="007B7759"/>
    <w:rsid w:val="007B7BE7"/>
    <w:rsid w:val="007C1D15"/>
    <w:rsid w:val="007C2CE5"/>
    <w:rsid w:val="007C30EF"/>
    <w:rsid w:val="007C3DE5"/>
    <w:rsid w:val="007C4B3E"/>
    <w:rsid w:val="007C7CF6"/>
    <w:rsid w:val="007D04DD"/>
    <w:rsid w:val="007D12A2"/>
    <w:rsid w:val="007D1D6B"/>
    <w:rsid w:val="007D25DE"/>
    <w:rsid w:val="007D29A4"/>
    <w:rsid w:val="007D3FE8"/>
    <w:rsid w:val="007D52C3"/>
    <w:rsid w:val="007D77B8"/>
    <w:rsid w:val="007E3661"/>
    <w:rsid w:val="007E498B"/>
    <w:rsid w:val="007E5C87"/>
    <w:rsid w:val="007E6904"/>
    <w:rsid w:val="007F04D8"/>
    <w:rsid w:val="007F0512"/>
    <w:rsid w:val="007F1ACF"/>
    <w:rsid w:val="007F3C40"/>
    <w:rsid w:val="007F4D48"/>
    <w:rsid w:val="007F5785"/>
    <w:rsid w:val="007F5819"/>
    <w:rsid w:val="00803C23"/>
    <w:rsid w:val="00803E67"/>
    <w:rsid w:val="00804021"/>
    <w:rsid w:val="00805483"/>
    <w:rsid w:val="00806829"/>
    <w:rsid w:val="00806E4E"/>
    <w:rsid w:val="008075A7"/>
    <w:rsid w:val="00810AA4"/>
    <w:rsid w:val="00811E30"/>
    <w:rsid w:val="00811F1A"/>
    <w:rsid w:val="00814098"/>
    <w:rsid w:val="00816D3F"/>
    <w:rsid w:val="00821CC2"/>
    <w:rsid w:val="008248D1"/>
    <w:rsid w:val="00826435"/>
    <w:rsid w:val="00826EB0"/>
    <w:rsid w:val="0083312A"/>
    <w:rsid w:val="00833E13"/>
    <w:rsid w:val="00834748"/>
    <w:rsid w:val="00841ABD"/>
    <w:rsid w:val="00845A47"/>
    <w:rsid w:val="00845AFF"/>
    <w:rsid w:val="00845FCC"/>
    <w:rsid w:val="00845FEA"/>
    <w:rsid w:val="00846776"/>
    <w:rsid w:val="00846D3E"/>
    <w:rsid w:val="008514F8"/>
    <w:rsid w:val="00851BC2"/>
    <w:rsid w:val="00853EAE"/>
    <w:rsid w:val="00854C32"/>
    <w:rsid w:val="00855088"/>
    <w:rsid w:val="00856543"/>
    <w:rsid w:val="00856B28"/>
    <w:rsid w:val="008579A2"/>
    <w:rsid w:val="0086036C"/>
    <w:rsid w:val="00860B8A"/>
    <w:rsid w:val="008612F3"/>
    <w:rsid w:val="00861758"/>
    <w:rsid w:val="00861BF3"/>
    <w:rsid w:val="00863CBB"/>
    <w:rsid w:val="00865A96"/>
    <w:rsid w:val="0086623E"/>
    <w:rsid w:val="00866F88"/>
    <w:rsid w:val="008673D0"/>
    <w:rsid w:val="00870F6D"/>
    <w:rsid w:val="00871A61"/>
    <w:rsid w:val="00871CD8"/>
    <w:rsid w:val="00872E17"/>
    <w:rsid w:val="008758A6"/>
    <w:rsid w:val="00876EB8"/>
    <w:rsid w:val="008776EF"/>
    <w:rsid w:val="00880479"/>
    <w:rsid w:val="00880FB3"/>
    <w:rsid w:val="008815A2"/>
    <w:rsid w:val="00881944"/>
    <w:rsid w:val="008825D1"/>
    <w:rsid w:val="008827C6"/>
    <w:rsid w:val="008842A3"/>
    <w:rsid w:val="008846B5"/>
    <w:rsid w:val="0088493F"/>
    <w:rsid w:val="00884F0E"/>
    <w:rsid w:val="0088504D"/>
    <w:rsid w:val="00890F4E"/>
    <w:rsid w:val="008935BD"/>
    <w:rsid w:val="00893B8D"/>
    <w:rsid w:val="00893D4D"/>
    <w:rsid w:val="008941B3"/>
    <w:rsid w:val="008A11F8"/>
    <w:rsid w:val="008A27FB"/>
    <w:rsid w:val="008A3289"/>
    <w:rsid w:val="008A44C7"/>
    <w:rsid w:val="008A4850"/>
    <w:rsid w:val="008A4C7B"/>
    <w:rsid w:val="008A63B5"/>
    <w:rsid w:val="008A64C4"/>
    <w:rsid w:val="008A69C0"/>
    <w:rsid w:val="008A728D"/>
    <w:rsid w:val="008A7860"/>
    <w:rsid w:val="008B1A7E"/>
    <w:rsid w:val="008B2FEB"/>
    <w:rsid w:val="008B3C43"/>
    <w:rsid w:val="008B3D44"/>
    <w:rsid w:val="008B4034"/>
    <w:rsid w:val="008B4529"/>
    <w:rsid w:val="008B4D9B"/>
    <w:rsid w:val="008B5E34"/>
    <w:rsid w:val="008B6F18"/>
    <w:rsid w:val="008B7571"/>
    <w:rsid w:val="008B793A"/>
    <w:rsid w:val="008C0332"/>
    <w:rsid w:val="008C080F"/>
    <w:rsid w:val="008C11B4"/>
    <w:rsid w:val="008C12EA"/>
    <w:rsid w:val="008C2818"/>
    <w:rsid w:val="008C2912"/>
    <w:rsid w:val="008C2CF8"/>
    <w:rsid w:val="008C43ED"/>
    <w:rsid w:val="008C4C1E"/>
    <w:rsid w:val="008C55D2"/>
    <w:rsid w:val="008C5AD4"/>
    <w:rsid w:val="008C66CE"/>
    <w:rsid w:val="008C6B6D"/>
    <w:rsid w:val="008C73D0"/>
    <w:rsid w:val="008D1A0F"/>
    <w:rsid w:val="008D2095"/>
    <w:rsid w:val="008D2DE1"/>
    <w:rsid w:val="008D3EEC"/>
    <w:rsid w:val="008D4CD5"/>
    <w:rsid w:val="008D52D5"/>
    <w:rsid w:val="008D5ADD"/>
    <w:rsid w:val="008D6F12"/>
    <w:rsid w:val="008E1C6C"/>
    <w:rsid w:val="008E2F2E"/>
    <w:rsid w:val="008E4E1B"/>
    <w:rsid w:val="008E4EA3"/>
    <w:rsid w:val="008E53DE"/>
    <w:rsid w:val="008E5975"/>
    <w:rsid w:val="008E6438"/>
    <w:rsid w:val="008F127A"/>
    <w:rsid w:val="008F17A4"/>
    <w:rsid w:val="008F239D"/>
    <w:rsid w:val="008F34F9"/>
    <w:rsid w:val="008F6174"/>
    <w:rsid w:val="008F709C"/>
    <w:rsid w:val="00901D1B"/>
    <w:rsid w:val="0090232E"/>
    <w:rsid w:val="0090266C"/>
    <w:rsid w:val="00902D3B"/>
    <w:rsid w:val="009034BB"/>
    <w:rsid w:val="00904067"/>
    <w:rsid w:val="009048C9"/>
    <w:rsid w:val="0090766B"/>
    <w:rsid w:val="00910949"/>
    <w:rsid w:val="0091114B"/>
    <w:rsid w:val="0091276A"/>
    <w:rsid w:val="009156C0"/>
    <w:rsid w:val="009156CC"/>
    <w:rsid w:val="0091584A"/>
    <w:rsid w:val="00916B5D"/>
    <w:rsid w:val="009175F8"/>
    <w:rsid w:val="009200B5"/>
    <w:rsid w:val="009201F4"/>
    <w:rsid w:val="0092090C"/>
    <w:rsid w:val="009222E2"/>
    <w:rsid w:val="0093174C"/>
    <w:rsid w:val="0093195A"/>
    <w:rsid w:val="0093431A"/>
    <w:rsid w:val="009352DC"/>
    <w:rsid w:val="00936D18"/>
    <w:rsid w:val="00937551"/>
    <w:rsid w:val="009415D6"/>
    <w:rsid w:val="00942538"/>
    <w:rsid w:val="00942BA1"/>
    <w:rsid w:val="00946AB0"/>
    <w:rsid w:val="009471A1"/>
    <w:rsid w:val="00947FC9"/>
    <w:rsid w:val="009518FC"/>
    <w:rsid w:val="00951C15"/>
    <w:rsid w:val="009537FF"/>
    <w:rsid w:val="00953856"/>
    <w:rsid w:val="00953B14"/>
    <w:rsid w:val="00954D52"/>
    <w:rsid w:val="009553DF"/>
    <w:rsid w:val="00955E7F"/>
    <w:rsid w:val="00956A48"/>
    <w:rsid w:val="00957946"/>
    <w:rsid w:val="00957DDA"/>
    <w:rsid w:val="009613BD"/>
    <w:rsid w:val="00962183"/>
    <w:rsid w:val="00962AE2"/>
    <w:rsid w:val="00962EB8"/>
    <w:rsid w:val="009656FA"/>
    <w:rsid w:val="00970A22"/>
    <w:rsid w:val="00970FC7"/>
    <w:rsid w:val="00972327"/>
    <w:rsid w:val="00976578"/>
    <w:rsid w:val="0098337F"/>
    <w:rsid w:val="00984146"/>
    <w:rsid w:val="0098547B"/>
    <w:rsid w:val="009864C3"/>
    <w:rsid w:val="009870B4"/>
    <w:rsid w:val="00990114"/>
    <w:rsid w:val="00990440"/>
    <w:rsid w:val="00990686"/>
    <w:rsid w:val="00990DCB"/>
    <w:rsid w:val="00992038"/>
    <w:rsid w:val="00992A07"/>
    <w:rsid w:val="009A20CA"/>
    <w:rsid w:val="009A6C4B"/>
    <w:rsid w:val="009B013E"/>
    <w:rsid w:val="009B1626"/>
    <w:rsid w:val="009B1B0A"/>
    <w:rsid w:val="009B29F6"/>
    <w:rsid w:val="009B2B79"/>
    <w:rsid w:val="009B30C6"/>
    <w:rsid w:val="009B56F3"/>
    <w:rsid w:val="009B7096"/>
    <w:rsid w:val="009C12EE"/>
    <w:rsid w:val="009C1916"/>
    <w:rsid w:val="009C30FA"/>
    <w:rsid w:val="009C556E"/>
    <w:rsid w:val="009C5664"/>
    <w:rsid w:val="009C5829"/>
    <w:rsid w:val="009D0C59"/>
    <w:rsid w:val="009D2128"/>
    <w:rsid w:val="009D2CCD"/>
    <w:rsid w:val="009D3D9F"/>
    <w:rsid w:val="009D3F96"/>
    <w:rsid w:val="009D66C6"/>
    <w:rsid w:val="009E1E8E"/>
    <w:rsid w:val="009E25AD"/>
    <w:rsid w:val="009E2D34"/>
    <w:rsid w:val="009E36A5"/>
    <w:rsid w:val="009E3ED8"/>
    <w:rsid w:val="009E5390"/>
    <w:rsid w:val="009E65E7"/>
    <w:rsid w:val="009E7701"/>
    <w:rsid w:val="009E797B"/>
    <w:rsid w:val="009F115C"/>
    <w:rsid w:val="009F1FA6"/>
    <w:rsid w:val="009F3310"/>
    <w:rsid w:val="009F653C"/>
    <w:rsid w:val="009F7BCB"/>
    <w:rsid w:val="00A014B0"/>
    <w:rsid w:val="00A01561"/>
    <w:rsid w:val="00A016C8"/>
    <w:rsid w:val="00A01BF8"/>
    <w:rsid w:val="00A02056"/>
    <w:rsid w:val="00A026DE"/>
    <w:rsid w:val="00A06377"/>
    <w:rsid w:val="00A0730C"/>
    <w:rsid w:val="00A07DA4"/>
    <w:rsid w:val="00A1066A"/>
    <w:rsid w:val="00A121B3"/>
    <w:rsid w:val="00A122E1"/>
    <w:rsid w:val="00A1461D"/>
    <w:rsid w:val="00A146CC"/>
    <w:rsid w:val="00A153F8"/>
    <w:rsid w:val="00A16202"/>
    <w:rsid w:val="00A206CD"/>
    <w:rsid w:val="00A219FF"/>
    <w:rsid w:val="00A223E0"/>
    <w:rsid w:val="00A2335B"/>
    <w:rsid w:val="00A23504"/>
    <w:rsid w:val="00A237A9"/>
    <w:rsid w:val="00A255F4"/>
    <w:rsid w:val="00A25888"/>
    <w:rsid w:val="00A30E29"/>
    <w:rsid w:val="00A30E46"/>
    <w:rsid w:val="00A33EC0"/>
    <w:rsid w:val="00A3437F"/>
    <w:rsid w:val="00A3446B"/>
    <w:rsid w:val="00A36497"/>
    <w:rsid w:val="00A4030D"/>
    <w:rsid w:val="00A40597"/>
    <w:rsid w:val="00A407E6"/>
    <w:rsid w:val="00A42FDB"/>
    <w:rsid w:val="00A43ACF"/>
    <w:rsid w:val="00A44EF8"/>
    <w:rsid w:val="00A46C68"/>
    <w:rsid w:val="00A476A8"/>
    <w:rsid w:val="00A531F1"/>
    <w:rsid w:val="00A54D41"/>
    <w:rsid w:val="00A569EC"/>
    <w:rsid w:val="00A56CE2"/>
    <w:rsid w:val="00A572C2"/>
    <w:rsid w:val="00A634FC"/>
    <w:rsid w:val="00A6362B"/>
    <w:rsid w:val="00A64160"/>
    <w:rsid w:val="00A66826"/>
    <w:rsid w:val="00A66B23"/>
    <w:rsid w:val="00A6773A"/>
    <w:rsid w:val="00A703FB"/>
    <w:rsid w:val="00A7066C"/>
    <w:rsid w:val="00A71305"/>
    <w:rsid w:val="00A713EB"/>
    <w:rsid w:val="00A72EC3"/>
    <w:rsid w:val="00A75402"/>
    <w:rsid w:val="00A75589"/>
    <w:rsid w:val="00A77683"/>
    <w:rsid w:val="00A8084F"/>
    <w:rsid w:val="00A819B9"/>
    <w:rsid w:val="00A81A03"/>
    <w:rsid w:val="00A83CFA"/>
    <w:rsid w:val="00A84717"/>
    <w:rsid w:val="00A9068E"/>
    <w:rsid w:val="00A91E2B"/>
    <w:rsid w:val="00A93886"/>
    <w:rsid w:val="00A93AA1"/>
    <w:rsid w:val="00A94440"/>
    <w:rsid w:val="00A94EDE"/>
    <w:rsid w:val="00A95297"/>
    <w:rsid w:val="00A95F4D"/>
    <w:rsid w:val="00A96D21"/>
    <w:rsid w:val="00A9714F"/>
    <w:rsid w:val="00A975D7"/>
    <w:rsid w:val="00A97DF1"/>
    <w:rsid w:val="00AA185B"/>
    <w:rsid w:val="00AA3346"/>
    <w:rsid w:val="00AA465C"/>
    <w:rsid w:val="00AA4D3F"/>
    <w:rsid w:val="00AA527A"/>
    <w:rsid w:val="00AB1A90"/>
    <w:rsid w:val="00AB1E00"/>
    <w:rsid w:val="00AB234F"/>
    <w:rsid w:val="00AB2822"/>
    <w:rsid w:val="00AB3BF0"/>
    <w:rsid w:val="00AB3F5C"/>
    <w:rsid w:val="00AB4634"/>
    <w:rsid w:val="00AB56AA"/>
    <w:rsid w:val="00AC14AE"/>
    <w:rsid w:val="00AC1A70"/>
    <w:rsid w:val="00AC27F1"/>
    <w:rsid w:val="00AC2818"/>
    <w:rsid w:val="00AC314C"/>
    <w:rsid w:val="00AC42AF"/>
    <w:rsid w:val="00AC5991"/>
    <w:rsid w:val="00AC6991"/>
    <w:rsid w:val="00AC6D89"/>
    <w:rsid w:val="00AD011F"/>
    <w:rsid w:val="00AD0ECD"/>
    <w:rsid w:val="00AD287A"/>
    <w:rsid w:val="00AD3311"/>
    <w:rsid w:val="00AD34EF"/>
    <w:rsid w:val="00AD42C7"/>
    <w:rsid w:val="00AD5F1D"/>
    <w:rsid w:val="00AD79F2"/>
    <w:rsid w:val="00AE0AAA"/>
    <w:rsid w:val="00AE315A"/>
    <w:rsid w:val="00AE39CC"/>
    <w:rsid w:val="00AE3C8B"/>
    <w:rsid w:val="00AE579B"/>
    <w:rsid w:val="00AE628C"/>
    <w:rsid w:val="00AE631B"/>
    <w:rsid w:val="00AF0C0B"/>
    <w:rsid w:val="00AF0D2A"/>
    <w:rsid w:val="00AF215E"/>
    <w:rsid w:val="00AF2899"/>
    <w:rsid w:val="00AF3E2F"/>
    <w:rsid w:val="00AF3EEF"/>
    <w:rsid w:val="00AF3F5B"/>
    <w:rsid w:val="00AF48AB"/>
    <w:rsid w:val="00AF51EB"/>
    <w:rsid w:val="00AF548F"/>
    <w:rsid w:val="00AF5762"/>
    <w:rsid w:val="00AF60BA"/>
    <w:rsid w:val="00AF77CC"/>
    <w:rsid w:val="00AF7B85"/>
    <w:rsid w:val="00B028AB"/>
    <w:rsid w:val="00B04F6A"/>
    <w:rsid w:val="00B05D01"/>
    <w:rsid w:val="00B0723F"/>
    <w:rsid w:val="00B103D5"/>
    <w:rsid w:val="00B10AB8"/>
    <w:rsid w:val="00B11B79"/>
    <w:rsid w:val="00B12B7A"/>
    <w:rsid w:val="00B12E8B"/>
    <w:rsid w:val="00B13B47"/>
    <w:rsid w:val="00B16263"/>
    <w:rsid w:val="00B167EB"/>
    <w:rsid w:val="00B1729C"/>
    <w:rsid w:val="00B2027B"/>
    <w:rsid w:val="00B214DA"/>
    <w:rsid w:val="00B21D4C"/>
    <w:rsid w:val="00B22A2A"/>
    <w:rsid w:val="00B23383"/>
    <w:rsid w:val="00B25E65"/>
    <w:rsid w:val="00B2646A"/>
    <w:rsid w:val="00B265F7"/>
    <w:rsid w:val="00B26691"/>
    <w:rsid w:val="00B27A8F"/>
    <w:rsid w:val="00B27D50"/>
    <w:rsid w:val="00B312BD"/>
    <w:rsid w:val="00B31314"/>
    <w:rsid w:val="00B3176C"/>
    <w:rsid w:val="00B31AB3"/>
    <w:rsid w:val="00B32524"/>
    <w:rsid w:val="00B328A9"/>
    <w:rsid w:val="00B33169"/>
    <w:rsid w:val="00B33DF5"/>
    <w:rsid w:val="00B33E47"/>
    <w:rsid w:val="00B3552A"/>
    <w:rsid w:val="00B3734F"/>
    <w:rsid w:val="00B4177E"/>
    <w:rsid w:val="00B41CE4"/>
    <w:rsid w:val="00B41D1B"/>
    <w:rsid w:val="00B42591"/>
    <w:rsid w:val="00B4415D"/>
    <w:rsid w:val="00B45112"/>
    <w:rsid w:val="00B464DA"/>
    <w:rsid w:val="00B467C7"/>
    <w:rsid w:val="00B46BE5"/>
    <w:rsid w:val="00B47E8B"/>
    <w:rsid w:val="00B5077D"/>
    <w:rsid w:val="00B5131A"/>
    <w:rsid w:val="00B519CF"/>
    <w:rsid w:val="00B53AA5"/>
    <w:rsid w:val="00B60DD3"/>
    <w:rsid w:val="00B61B84"/>
    <w:rsid w:val="00B632CE"/>
    <w:rsid w:val="00B63D20"/>
    <w:rsid w:val="00B64AD2"/>
    <w:rsid w:val="00B65C78"/>
    <w:rsid w:val="00B676BD"/>
    <w:rsid w:val="00B67E1D"/>
    <w:rsid w:val="00B7091D"/>
    <w:rsid w:val="00B72A02"/>
    <w:rsid w:val="00B735B9"/>
    <w:rsid w:val="00B73886"/>
    <w:rsid w:val="00B73BD2"/>
    <w:rsid w:val="00B75CC6"/>
    <w:rsid w:val="00B76312"/>
    <w:rsid w:val="00B775B7"/>
    <w:rsid w:val="00B802BA"/>
    <w:rsid w:val="00B81DB7"/>
    <w:rsid w:val="00B83046"/>
    <w:rsid w:val="00B83456"/>
    <w:rsid w:val="00B85DD7"/>
    <w:rsid w:val="00B860C2"/>
    <w:rsid w:val="00B90933"/>
    <w:rsid w:val="00B92AA4"/>
    <w:rsid w:val="00B96B1A"/>
    <w:rsid w:val="00B97911"/>
    <w:rsid w:val="00BA057B"/>
    <w:rsid w:val="00BA192C"/>
    <w:rsid w:val="00BA395D"/>
    <w:rsid w:val="00BA6ED5"/>
    <w:rsid w:val="00BB2E32"/>
    <w:rsid w:val="00BB2E94"/>
    <w:rsid w:val="00BB4782"/>
    <w:rsid w:val="00BB5011"/>
    <w:rsid w:val="00BB63FE"/>
    <w:rsid w:val="00BC156B"/>
    <w:rsid w:val="00BC25A5"/>
    <w:rsid w:val="00BC4D49"/>
    <w:rsid w:val="00BC5BCF"/>
    <w:rsid w:val="00BC7589"/>
    <w:rsid w:val="00BD1224"/>
    <w:rsid w:val="00BD210D"/>
    <w:rsid w:val="00BD3A2B"/>
    <w:rsid w:val="00BD485B"/>
    <w:rsid w:val="00BD5529"/>
    <w:rsid w:val="00BD5904"/>
    <w:rsid w:val="00BD59E0"/>
    <w:rsid w:val="00BD66A4"/>
    <w:rsid w:val="00BE1899"/>
    <w:rsid w:val="00BE3A8F"/>
    <w:rsid w:val="00BE41FA"/>
    <w:rsid w:val="00BE5AE1"/>
    <w:rsid w:val="00BE657B"/>
    <w:rsid w:val="00BE699C"/>
    <w:rsid w:val="00BE69B6"/>
    <w:rsid w:val="00BE6ED4"/>
    <w:rsid w:val="00BE7653"/>
    <w:rsid w:val="00BF1933"/>
    <w:rsid w:val="00BF1CFD"/>
    <w:rsid w:val="00BF2A89"/>
    <w:rsid w:val="00BF33FF"/>
    <w:rsid w:val="00BF3690"/>
    <w:rsid w:val="00BF458F"/>
    <w:rsid w:val="00C02483"/>
    <w:rsid w:val="00C043E6"/>
    <w:rsid w:val="00C05034"/>
    <w:rsid w:val="00C0648B"/>
    <w:rsid w:val="00C06679"/>
    <w:rsid w:val="00C0667C"/>
    <w:rsid w:val="00C071CA"/>
    <w:rsid w:val="00C10343"/>
    <w:rsid w:val="00C113B3"/>
    <w:rsid w:val="00C11597"/>
    <w:rsid w:val="00C11D33"/>
    <w:rsid w:val="00C1368D"/>
    <w:rsid w:val="00C16FEA"/>
    <w:rsid w:val="00C17354"/>
    <w:rsid w:val="00C1768C"/>
    <w:rsid w:val="00C2231E"/>
    <w:rsid w:val="00C24333"/>
    <w:rsid w:val="00C251C9"/>
    <w:rsid w:val="00C25920"/>
    <w:rsid w:val="00C309CD"/>
    <w:rsid w:val="00C30ED0"/>
    <w:rsid w:val="00C31E8C"/>
    <w:rsid w:val="00C343C1"/>
    <w:rsid w:val="00C34C18"/>
    <w:rsid w:val="00C40146"/>
    <w:rsid w:val="00C42946"/>
    <w:rsid w:val="00C44B27"/>
    <w:rsid w:val="00C45FCA"/>
    <w:rsid w:val="00C5020E"/>
    <w:rsid w:val="00C5127E"/>
    <w:rsid w:val="00C5183C"/>
    <w:rsid w:val="00C51A88"/>
    <w:rsid w:val="00C531A1"/>
    <w:rsid w:val="00C5527B"/>
    <w:rsid w:val="00C56206"/>
    <w:rsid w:val="00C57437"/>
    <w:rsid w:val="00C57C3D"/>
    <w:rsid w:val="00C60924"/>
    <w:rsid w:val="00C6129D"/>
    <w:rsid w:val="00C61BF0"/>
    <w:rsid w:val="00C656A5"/>
    <w:rsid w:val="00C678D2"/>
    <w:rsid w:val="00C7149B"/>
    <w:rsid w:val="00C71847"/>
    <w:rsid w:val="00C724EA"/>
    <w:rsid w:val="00C74554"/>
    <w:rsid w:val="00C77625"/>
    <w:rsid w:val="00C802D2"/>
    <w:rsid w:val="00C807AE"/>
    <w:rsid w:val="00C80A3E"/>
    <w:rsid w:val="00C81C3A"/>
    <w:rsid w:val="00C84126"/>
    <w:rsid w:val="00C85522"/>
    <w:rsid w:val="00C85736"/>
    <w:rsid w:val="00C86B06"/>
    <w:rsid w:val="00C879DF"/>
    <w:rsid w:val="00C927D2"/>
    <w:rsid w:val="00C92E86"/>
    <w:rsid w:val="00C9415E"/>
    <w:rsid w:val="00C94652"/>
    <w:rsid w:val="00C94CF0"/>
    <w:rsid w:val="00C94F2A"/>
    <w:rsid w:val="00C9668D"/>
    <w:rsid w:val="00CA0D69"/>
    <w:rsid w:val="00CA5CEB"/>
    <w:rsid w:val="00CA611F"/>
    <w:rsid w:val="00CA625E"/>
    <w:rsid w:val="00CB2831"/>
    <w:rsid w:val="00CB419A"/>
    <w:rsid w:val="00CB4335"/>
    <w:rsid w:val="00CB4462"/>
    <w:rsid w:val="00CB4A08"/>
    <w:rsid w:val="00CB61C8"/>
    <w:rsid w:val="00CB6360"/>
    <w:rsid w:val="00CB6A4E"/>
    <w:rsid w:val="00CB6B56"/>
    <w:rsid w:val="00CB7BA2"/>
    <w:rsid w:val="00CC1401"/>
    <w:rsid w:val="00CC25E5"/>
    <w:rsid w:val="00CC5735"/>
    <w:rsid w:val="00CD110B"/>
    <w:rsid w:val="00CD311D"/>
    <w:rsid w:val="00CD3DC2"/>
    <w:rsid w:val="00CD4439"/>
    <w:rsid w:val="00CD59A5"/>
    <w:rsid w:val="00CD5A03"/>
    <w:rsid w:val="00CD5EA3"/>
    <w:rsid w:val="00CD6000"/>
    <w:rsid w:val="00CD6413"/>
    <w:rsid w:val="00CE09C6"/>
    <w:rsid w:val="00CE0B41"/>
    <w:rsid w:val="00CE161C"/>
    <w:rsid w:val="00CE171C"/>
    <w:rsid w:val="00CE2186"/>
    <w:rsid w:val="00CE4A57"/>
    <w:rsid w:val="00CE5A56"/>
    <w:rsid w:val="00CE657D"/>
    <w:rsid w:val="00CF07C5"/>
    <w:rsid w:val="00CF1C36"/>
    <w:rsid w:val="00CF55CA"/>
    <w:rsid w:val="00CF57DF"/>
    <w:rsid w:val="00D010FF"/>
    <w:rsid w:val="00D02297"/>
    <w:rsid w:val="00D02833"/>
    <w:rsid w:val="00D03401"/>
    <w:rsid w:val="00D0384D"/>
    <w:rsid w:val="00D042C8"/>
    <w:rsid w:val="00D044B3"/>
    <w:rsid w:val="00D05037"/>
    <w:rsid w:val="00D05931"/>
    <w:rsid w:val="00D064ED"/>
    <w:rsid w:val="00D123C2"/>
    <w:rsid w:val="00D13CAD"/>
    <w:rsid w:val="00D13D38"/>
    <w:rsid w:val="00D148BB"/>
    <w:rsid w:val="00D15001"/>
    <w:rsid w:val="00D150AF"/>
    <w:rsid w:val="00D169D6"/>
    <w:rsid w:val="00D17A0D"/>
    <w:rsid w:val="00D17D1E"/>
    <w:rsid w:val="00D20EFF"/>
    <w:rsid w:val="00D21707"/>
    <w:rsid w:val="00D224CC"/>
    <w:rsid w:val="00D228C7"/>
    <w:rsid w:val="00D2488A"/>
    <w:rsid w:val="00D26FF3"/>
    <w:rsid w:val="00D2714D"/>
    <w:rsid w:val="00D27157"/>
    <w:rsid w:val="00D278C0"/>
    <w:rsid w:val="00D3120F"/>
    <w:rsid w:val="00D366D2"/>
    <w:rsid w:val="00D36A8E"/>
    <w:rsid w:val="00D40FE0"/>
    <w:rsid w:val="00D4418C"/>
    <w:rsid w:val="00D453D2"/>
    <w:rsid w:val="00D462E2"/>
    <w:rsid w:val="00D47B1A"/>
    <w:rsid w:val="00D5081E"/>
    <w:rsid w:val="00D53265"/>
    <w:rsid w:val="00D55B9D"/>
    <w:rsid w:val="00D57F9E"/>
    <w:rsid w:val="00D6032F"/>
    <w:rsid w:val="00D60B9C"/>
    <w:rsid w:val="00D61FEA"/>
    <w:rsid w:val="00D645CE"/>
    <w:rsid w:val="00D65474"/>
    <w:rsid w:val="00D67784"/>
    <w:rsid w:val="00D67E1B"/>
    <w:rsid w:val="00D7035E"/>
    <w:rsid w:val="00D705E7"/>
    <w:rsid w:val="00D70639"/>
    <w:rsid w:val="00D70D55"/>
    <w:rsid w:val="00D724DD"/>
    <w:rsid w:val="00D73FAE"/>
    <w:rsid w:val="00D7619B"/>
    <w:rsid w:val="00D76547"/>
    <w:rsid w:val="00D766E9"/>
    <w:rsid w:val="00D80468"/>
    <w:rsid w:val="00D80F2B"/>
    <w:rsid w:val="00D81A5F"/>
    <w:rsid w:val="00D83E30"/>
    <w:rsid w:val="00D840DF"/>
    <w:rsid w:val="00D84DE6"/>
    <w:rsid w:val="00D86372"/>
    <w:rsid w:val="00D86EB9"/>
    <w:rsid w:val="00D87A8B"/>
    <w:rsid w:val="00D90287"/>
    <w:rsid w:val="00D90584"/>
    <w:rsid w:val="00D90763"/>
    <w:rsid w:val="00D94AC3"/>
    <w:rsid w:val="00D9548D"/>
    <w:rsid w:val="00D9787A"/>
    <w:rsid w:val="00DA02FD"/>
    <w:rsid w:val="00DA078A"/>
    <w:rsid w:val="00DA1DE8"/>
    <w:rsid w:val="00DA1EC0"/>
    <w:rsid w:val="00DA2F30"/>
    <w:rsid w:val="00DA49FD"/>
    <w:rsid w:val="00DA542E"/>
    <w:rsid w:val="00DA6BFB"/>
    <w:rsid w:val="00DA6CC9"/>
    <w:rsid w:val="00DA791D"/>
    <w:rsid w:val="00DB0C60"/>
    <w:rsid w:val="00DB0CA1"/>
    <w:rsid w:val="00DB1C3C"/>
    <w:rsid w:val="00DB36CB"/>
    <w:rsid w:val="00DB427F"/>
    <w:rsid w:val="00DB57DF"/>
    <w:rsid w:val="00DC024A"/>
    <w:rsid w:val="00DC22D9"/>
    <w:rsid w:val="00DC3A90"/>
    <w:rsid w:val="00DC40B2"/>
    <w:rsid w:val="00DC525D"/>
    <w:rsid w:val="00DC6B0B"/>
    <w:rsid w:val="00DC6CB5"/>
    <w:rsid w:val="00DC6F2E"/>
    <w:rsid w:val="00DD1AD1"/>
    <w:rsid w:val="00DD33DB"/>
    <w:rsid w:val="00DD4424"/>
    <w:rsid w:val="00DD45F2"/>
    <w:rsid w:val="00DD5C76"/>
    <w:rsid w:val="00DD6041"/>
    <w:rsid w:val="00DE3554"/>
    <w:rsid w:val="00DE3E34"/>
    <w:rsid w:val="00DE5B7C"/>
    <w:rsid w:val="00DE5D0D"/>
    <w:rsid w:val="00DE606C"/>
    <w:rsid w:val="00DE6249"/>
    <w:rsid w:val="00DE6275"/>
    <w:rsid w:val="00DE76AF"/>
    <w:rsid w:val="00DE7797"/>
    <w:rsid w:val="00DF69AC"/>
    <w:rsid w:val="00E02466"/>
    <w:rsid w:val="00E03181"/>
    <w:rsid w:val="00E0369A"/>
    <w:rsid w:val="00E04E71"/>
    <w:rsid w:val="00E05674"/>
    <w:rsid w:val="00E05B4E"/>
    <w:rsid w:val="00E06EFD"/>
    <w:rsid w:val="00E07269"/>
    <w:rsid w:val="00E10934"/>
    <w:rsid w:val="00E114E1"/>
    <w:rsid w:val="00E13B67"/>
    <w:rsid w:val="00E15C3E"/>
    <w:rsid w:val="00E1618E"/>
    <w:rsid w:val="00E16725"/>
    <w:rsid w:val="00E2185A"/>
    <w:rsid w:val="00E2330B"/>
    <w:rsid w:val="00E24040"/>
    <w:rsid w:val="00E251F3"/>
    <w:rsid w:val="00E26420"/>
    <w:rsid w:val="00E267BB"/>
    <w:rsid w:val="00E339E9"/>
    <w:rsid w:val="00E35F22"/>
    <w:rsid w:val="00E36E88"/>
    <w:rsid w:val="00E37490"/>
    <w:rsid w:val="00E403DF"/>
    <w:rsid w:val="00E41A7C"/>
    <w:rsid w:val="00E43345"/>
    <w:rsid w:val="00E446A7"/>
    <w:rsid w:val="00E44A4C"/>
    <w:rsid w:val="00E45DAA"/>
    <w:rsid w:val="00E4699E"/>
    <w:rsid w:val="00E51FF3"/>
    <w:rsid w:val="00E52133"/>
    <w:rsid w:val="00E53144"/>
    <w:rsid w:val="00E5378B"/>
    <w:rsid w:val="00E53B7E"/>
    <w:rsid w:val="00E548E4"/>
    <w:rsid w:val="00E54D3D"/>
    <w:rsid w:val="00E55B15"/>
    <w:rsid w:val="00E55BB9"/>
    <w:rsid w:val="00E57AED"/>
    <w:rsid w:val="00E60D56"/>
    <w:rsid w:val="00E61032"/>
    <w:rsid w:val="00E6181F"/>
    <w:rsid w:val="00E633B8"/>
    <w:rsid w:val="00E645E8"/>
    <w:rsid w:val="00E65E60"/>
    <w:rsid w:val="00E665A1"/>
    <w:rsid w:val="00E66B12"/>
    <w:rsid w:val="00E66B96"/>
    <w:rsid w:val="00E673BA"/>
    <w:rsid w:val="00E71604"/>
    <w:rsid w:val="00E71797"/>
    <w:rsid w:val="00E71FA7"/>
    <w:rsid w:val="00E7232B"/>
    <w:rsid w:val="00E73B4A"/>
    <w:rsid w:val="00E75938"/>
    <w:rsid w:val="00E76E7A"/>
    <w:rsid w:val="00E801BE"/>
    <w:rsid w:val="00E817F7"/>
    <w:rsid w:val="00E81A13"/>
    <w:rsid w:val="00E82E19"/>
    <w:rsid w:val="00E857E0"/>
    <w:rsid w:val="00E85EA9"/>
    <w:rsid w:val="00E86EAC"/>
    <w:rsid w:val="00E86F04"/>
    <w:rsid w:val="00E87709"/>
    <w:rsid w:val="00E90631"/>
    <w:rsid w:val="00E91FA8"/>
    <w:rsid w:val="00E96106"/>
    <w:rsid w:val="00EA0B69"/>
    <w:rsid w:val="00EA0DA3"/>
    <w:rsid w:val="00EA0F4D"/>
    <w:rsid w:val="00EA1709"/>
    <w:rsid w:val="00EA1B10"/>
    <w:rsid w:val="00EA211B"/>
    <w:rsid w:val="00EA21E8"/>
    <w:rsid w:val="00EA26DD"/>
    <w:rsid w:val="00EA2FC1"/>
    <w:rsid w:val="00EA4550"/>
    <w:rsid w:val="00EA5235"/>
    <w:rsid w:val="00EA5506"/>
    <w:rsid w:val="00EA5C2A"/>
    <w:rsid w:val="00EA6B32"/>
    <w:rsid w:val="00EB10AB"/>
    <w:rsid w:val="00EB38EC"/>
    <w:rsid w:val="00EB4963"/>
    <w:rsid w:val="00EB4F44"/>
    <w:rsid w:val="00EB4F86"/>
    <w:rsid w:val="00EC002F"/>
    <w:rsid w:val="00EC0F87"/>
    <w:rsid w:val="00EC4F90"/>
    <w:rsid w:val="00EC6A84"/>
    <w:rsid w:val="00EC6BB3"/>
    <w:rsid w:val="00EC727F"/>
    <w:rsid w:val="00EC7F47"/>
    <w:rsid w:val="00ED1892"/>
    <w:rsid w:val="00ED2064"/>
    <w:rsid w:val="00ED2C5A"/>
    <w:rsid w:val="00ED328F"/>
    <w:rsid w:val="00ED391A"/>
    <w:rsid w:val="00ED4045"/>
    <w:rsid w:val="00ED6F30"/>
    <w:rsid w:val="00EE05AB"/>
    <w:rsid w:val="00EE0CAF"/>
    <w:rsid w:val="00EE0FFE"/>
    <w:rsid w:val="00EE3041"/>
    <w:rsid w:val="00EE346B"/>
    <w:rsid w:val="00EE3477"/>
    <w:rsid w:val="00EE3600"/>
    <w:rsid w:val="00EE3920"/>
    <w:rsid w:val="00EE501D"/>
    <w:rsid w:val="00EE5A20"/>
    <w:rsid w:val="00EE7182"/>
    <w:rsid w:val="00EF13B1"/>
    <w:rsid w:val="00EF2147"/>
    <w:rsid w:val="00EF2571"/>
    <w:rsid w:val="00EF2603"/>
    <w:rsid w:val="00EF3D5C"/>
    <w:rsid w:val="00EF7278"/>
    <w:rsid w:val="00EF738C"/>
    <w:rsid w:val="00EF7783"/>
    <w:rsid w:val="00F01172"/>
    <w:rsid w:val="00F024E1"/>
    <w:rsid w:val="00F02BC5"/>
    <w:rsid w:val="00F02E3B"/>
    <w:rsid w:val="00F04F99"/>
    <w:rsid w:val="00F05F17"/>
    <w:rsid w:val="00F068A8"/>
    <w:rsid w:val="00F06C85"/>
    <w:rsid w:val="00F1051F"/>
    <w:rsid w:val="00F15AB4"/>
    <w:rsid w:val="00F17690"/>
    <w:rsid w:val="00F204F1"/>
    <w:rsid w:val="00F21F40"/>
    <w:rsid w:val="00F22898"/>
    <w:rsid w:val="00F265F6"/>
    <w:rsid w:val="00F30D6B"/>
    <w:rsid w:val="00F31050"/>
    <w:rsid w:val="00F31541"/>
    <w:rsid w:val="00F31CC8"/>
    <w:rsid w:val="00F35C9E"/>
    <w:rsid w:val="00F366BD"/>
    <w:rsid w:val="00F36AE2"/>
    <w:rsid w:val="00F37360"/>
    <w:rsid w:val="00F37949"/>
    <w:rsid w:val="00F4032D"/>
    <w:rsid w:val="00F40724"/>
    <w:rsid w:val="00F40D2C"/>
    <w:rsid w:val="00F414F4"/>
    <w:rsid w:val="00F422D3"/>
    <w:rsid w:val="00F4326B"/>
    <w:rsid w:val="00F437AD"/>
    <w:rsid w:val="00F43FB2"/>
    <w:rsid w:val="00F45D97"/>
    <w:rsid w:val="00F46886"/>
    <w:rsid w:val="00F470F9"/>
    <w:rsid w:val="00F47295"/>
    <w:rsid w:val="00F51171"/>
    <w:rsid w:val="00F53EF9"/>
    <w:rsid w:val="00F53F90"/>
    <w:rsid w:val="00F54DC4"/>
    <w:rsid w:val="00F54F4D"/>
    <w:rsid w:val="00F56E7F"/>
    <w:rsid w:val="00F57CE4"/>
    <w:rsid w:val="00F610CE"/>
    <w:rsid w:val="00F61463"/>
    <w:rsid w:val="00F62CA7"/>
    <w:rsid w:val="00F65BC8"/>
    <w:rsid w:val="00F65C16"/>
    <w:rsid w:val="00F667C3"/>
    <w:rsid w:val="00F66AD0"/>
    <w:rsid w:val="00F675C9"/>
    <w:rsid w:val="00F706CD"/>
    <w:rsid w:val="00F70935"/>
    <w:rsid w:val="00F709C1"/>
    <w:rsid w:val="00F712C4"/>
    <w:rsid w:val="00F71DC6"/>
    <w:rsid w:val="00F72A32"/>
    <w:rsid w:val="00F72F2A"/>
    <w:rsid w:val="00F72F69"/>
    <w:rsid w:val="00F7316C"/>
    <w:rsid w:val="00F7326E"/>
    <w:rsid w:val="00F74768"/>
    <w:rsid w:val="00F77834"/>
    <w:rsid w:val="00F77BB4"/>
    <w:rsid w:val="00F80868"/>
    <w:rsid w:val="00F83455"/>
    <w:rsid w:val="00F83E30"/>
    <w:rsid w:val="00F84AF4"/>
    <w:rsid w:val="00F852EE"/>
    <w:rsid w:val="00F866B6"/>
    <w:rsid w:val="00F867B9"/>
    <w:rsid w:val="00F90B51"/>
    <w:rsid w:val="00F90B91"/>
    <w:rsid w:val="00F92D52"/>
    <w:rsid w:val="00F94366"/>
    <w:rsid w:val="00F95F3C"/>
    <w:rsid w:val="00F96233"/>
    <w:rsid w:val="00FA0A1D"/>
    <w:rsid w:val="00FA28F9"/>
    <w:rsid w:val="00FA4FEF"/>
    <w:rsid w:val="00FA54C1"/>
    <w:rsid w:val="00FA5B2C"/>
    <w:rsid w:val="00FA6154"/>
    <w:rsid w:val="00FA6AFE"/>
    <w:rsid w:val="00FA6EC8"/>
    <w:rsid w:val="00FA73D0"/>
    <w:rsid w:val="00FA76D1"/>
    <w:rsid w:val="00FA7A71"/>
    <w:rsid w:val="00FB11C7"/>
    <w:rsid w:val="00FB19BC"/>
    <w:rsid w:val="00FB52CF"/>
    <w:rsid w:val="00FB587B"/>
    <w:rsid w:val="00FB63C1"/>
    <w:rsid w:val="00FB7005"/>
    <w:rsid w:val="00FB7264"/>
    <w:rsid w:val="00FB7460"/>
    <w:rsid w:val="00FC16CE"/>
    <w:rsid w:val="00FC3AC7"/>
    <w:rsid w:val="00FC41FC"/>
    <w:rsid w:val="00FC5EB0"/>
    <w:rsid w:val="00FD396C"/>
    <w:rsid w:val="00FD5C56"/>
    <w:rsid w:val="00FD79EA"/>
    <w:rsid w:val="00FE0375"/>
    <w:rsid w:val="00FE20D8"/>
    <w:rsid w:val="00FE273C"/>
    <w:rsid w:val="00FE724A"/>
    <w:rsid w:val="00FE7F0A"/>
    <w:rsid w:val="00FF0AA9"/>
    <w:rsid w:val="00FF0E92"/>
    <w:rsid w:val="00FF778F"/>
    <w:rsid w:val="01299ED8"/>
    <w:rsid w:val="01473C87"/>
    <w:rsid w:val="034AB40B"/>
    <w:rsid w:val="0380DA97"/>
    <w:rsid w:val="042F4174"/>
    <w:rsid w:val="051794BB"/>
    <w:rsid w:val="07AB7BBF"/>
    <w:rsid w:val="087472D3"/>
    <w:rsid w:val="08B9C49E"/>
    <w:rsid w:val="092822C3"/>
    <w:rsid w:val="0AAFA7C2"/>
    <w:rsid w:val="0AC0CFFE"/>
    <w:rsid w:val="0BE12269"/>
    <w:rsid w:val="0C93C33B"/>
    <w:rsid w:val="0EC6EE2A"/>
    <w:rsid w:val="112FA89C"/>
    <w:rsid w:val="115BA495"/>
    <w:rsid w:val="1247B8CD"/>
    <w:rsid w:val="145ABC2E"/>
    <w:rsid w:val="15710816"/>
    <w:rsid w:val="15879FC2"/>
    <w:rsid w:val="173DDCE3"/>
    <w:rsid w:val="1839F086"/>
    <w:rsid w:val="192A9E84"/>
    <w:rsid w:val="196B20A2"/>
    <w:rsid w:val="196EEB51"/>
    <w:rsid w:val="1B899D02"/>
    <w:rsid w:val="1C68F1CF"/>
    <w:rsid w:val="1C77168C"/>
    <w:rsid w:val="1EA086EA"/>
    <w:rsid w:val="1EA8B83E"/>
    <w:rsid w:val="1FC072DF"/>
    <w:rsid w:val="20A7CD32"/>
    <w:rsid w:val="21A1AFA6"/>
    <w:rsid w:val="21F9B353"/>
    <w:rsid w:val="2354B10D"/>
    <w:rsid w:val="23EA73B5"/>
    <w:rsid w:val="2493E402"/>
    <w:rsid w:val="2592D7F4"/>
    <w:rsid w:val="28B32076"/>
    <w:rsid w:val="28C73442"/>
    <w:rsid w:val="29B5EA37"/>
    <w:rsid w:val="29F9D552"/>
    <w:rsid w:val="2AEFC497"/>
    <w:rsid w:val="2BFCEE7D"/>
    <w:rsid w:val="2D98BEDE"/>
    <w:rsid w:val="2D9F6AC2"/>
    <w:rsid w:val="2EB24504"/>
    <w:rsid w:val="2EF934E8"/>
    <w:rsid w:val="2F3BFFD8"/>
    <w:rsid w:val="2F594BA2"/>
    <w:rsid w:val="3018B4A3"/>
    <w:rsid w:val="3167C9AF"/>
    <w:rsid w:val="318FA849"/>
    <w:rsid w:val="33FD3A3E"/>
    <w:rsid w:val="368DEA74"/>
    <w:rsid w:val="37A6F034"/>
    <w:rsid w:val="38810EBD"/>
    <w:rsid w:val="38D7349B"/>
    <w:rsid w:val="38E77DED"/>
    <w:rsid w:val="3AF91A19"/>
    <w:rsid w:val="3B54440D"/>
    <w:rsid w:val="3BF3E3E6"/>
    <w:rsid w:val="3F1C6077"/>
    <w:rsid w:val="44EDD247"/>
    <w:rsid w:val="45407F38"/>
    <w:rsid w:val="45A4244C"/>
    <w:rsid w:val="48B0AE9E"/>
    <w:rsid w:val="490E8619"/>
    <w:rsid w:val="4AE8677F"/>
    <w:rsid w:val="4B19B1AC"/>
    <w:rsid w:val="4B281C8C"/>
    <w:rsid w:val="4B595FD1"/>
    <w:rsid w:val="4BF86013"/>
    <w:rsid w:val="4C6BACD2"/>
    <w:rsid w:val="4CF91616"/>
    <w:rsid w:val="526FFAE8"/>
    <w:rsid w:val="53B08136"/>
    <w:rsid w:val="54233C76"/>
    <w:rsid w:val="548AE99B"/>
    <w:rsid w:val="554CB8B3"/>
    <w:rsid w:val="5574522E"/>
    <w:rsid w:val="55F5ABE8"/>
    <w:rsid w:val="56D124AA"/>
    <w:rsid w:val="57197598"/>
    <w:rsid w:val="57292B8E"/>
    <w:rsid w:val="590FF179"/>
    <w:rsid w:val="594E3C94"/>
    <w:rsid w:val="59B91E3A"/>
    <w:rsid w:val="5A65B7C5"/>
    <w:rsid w:val="5BA40B00"/>
    <w:rsid w:val="5C16CFEC"/>
    <w:rsid w:val="5D46131A"/>
    <w:rsid w:val="5EBFD809"/>
    <w:rsid w:val="5FA28508"/>
    <w:rsid w:val="60106C45"/>
    <w:rsid w:val="6160F1C2"/>
    <w:rsid w:val="6192E769"/>
    <w:rsid w:val="621A6316"/>
    <w:rsid w:val="63003FD6"/>
    <w:rsid w:val="63F2B0FD"/>
    <w:rsid w:val="648FF650"/>
    <w:rsid w:val="656DDF96"/>
    <w:rsid w:val="65E5CA46"/>
    <w:rsid w:val="66149314"/>
    <w:rsid w:val="6845663D"/>
    <w:rsid w:val="68D72A38"/>
    <w:rsid w:val="6A34015B"/>
    <w:rsid w:val="6D37147F"/>
    <w:rsid w:val="6D44DA9E"/>
    <w:rsid w:val="6E854B83"/>
    <w:rsid w:val="6ECAB1DB"/>
    <w:rsid w:val="6EE05F35"/>
    <w:rsid w:val="6F954400"/>
    <w:rsid w:val="712FD574"/>
    <w:rsid w:val="719497F7"/>
    <w:rsid w:val="75723F50"/>
    <w:rsid w:val="75D7C4FD"/>
    <w:rsid w:val="76B43135"/>
    <w:rsid w:val="76B509B5"/>
    <w:rsid w:val="7739E9D6"/>
    <w:rsid w:val="7787CF53"/>
    <w:rsid w:val="77DCAF9B"/>
    <w:rsid w:val="79243224"/>
    <w:rsid w:val="7B4DB472"/>
    <w:rsid w:val="7C1763A5"/>
    <w:rsid w:val="7E68C2E2"/>
    <w:rsid w:val="7ECB6303"/>
    <w:rsid w:val="7EFCCC8B"/>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6C247F"/>
  <w15:chartTrackingRefBased/>
  <w15:docId w15:val="{695B4654-D42D-4EB9-8269-2902EACED8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F2A"/>
    <w:rPr>
      <w:rFonts w:ascii="Tahoma" w:hAnsi="Tahoma"/>
      <w:sz w:val="24"/>
      <w:szCs w:val="24"/>
      <w:lang w:eastAsia="en-US"/>
    </w:rPr>
  </w:style>
  <w:style w:type="paragraph" w:styleId="Heading1">
    <w:name w:val="heading 1"/>
    <w:basedOn w:val="Normal"/>
    <w:next w:val="Normal"/>
    <w:qFormat/>
    <w:rsid w:val="00A07DA4"/>
    <w:pPr>
      <w:keepNext/>
      <w:spacing w:before="180" w:after="120" w:line="280" w:lineRule="exact"/>
      <w:outlineLvl w:val="0"/>
    </w:pPr>
    <w:rPr>
      <w:rFonts w:ascii="Arial" w:hAnsi="Arial"/>
      <w:b/>
      <w:sz w:val="40"/>
      <w:szCs w:val="20"/>
    </w:rPr>
  </w:style>
  <w:style w:type="paragraph" w:styleId="Heading2">
    <w:name w:val="heading 2"/>
    <w:basedOn w:val="Normal"/>
    <w:next w:val="BodyText"/>
    <w:link w:val="Heading2Char"/>
    <w:qFormat/>
    <w:rsid w:val="00A07DA4"/>
    <w:pPr>
      <w:keepNext/>
      <w:spacing w:before="180" w:after="120" w:line="280" w:lineRule="atLeast"/>
      <w:outlineLvl w:val="1"/>
    </w:pPr>
    <w:rPr>
      <w:rFonts w:ascii="Arial" w:hAnsi="Arial"/>
      <w:b/>
      <w:i/>
      <w:szCs w:val="20"/>
    </w:rPr>
  </w:style>
  <w:style w:type="paragraph" w:styleId="Heading3">
    <w:name w:val="heading 3"/>
    <w:basedOn w:val="Normal"/>
    <w:next w:val="Normal"/>
    <w:qFormat/>
    <w:pPr>
      <w:keepNext/>
      <w:spacing w:before="60" w:line="280" w:lineRule="exact"/>
      <w:outlineLvl w:val="2"/>
    </w:pPr>
    <w:rPr>
      <w:rFonts w:ascii="Arial" w:hAnsi="Arial"/>
      <w:b/>
      <w:i/>
      <w:sz w:val="22"/>
      <w:szCs w:val="20"/>
    </w:rPr>
  </w:style>
  <w:style w:type="paragraph" w:styleId="Heading4">
    <w:name w:val="heading 4"/>
    <w:basedOn w:val="Normal"/>
    <w:next w:val="Normal"/>
    <w:qFormat/>
    <w:pPr>
      <w:keepNext/>
      <w:spacing w:before="60" w:line="280" w:lineRule="exact"/>
      <w:outlineLvl w:val="3"/>
    </w:pPr>
    <w:rPr>
      <w:b/>
      <w:szCs w:val="20"/>
    </w:rPr>
  </w:style>
  <w:style w:type="paragraph" w:styleId="Heading5">
    <w:name w:val="heading 5"/>
    <w:basedOn w:val="Normal"/>
    <w:next w:val="Normal"/>
    <w:link w:val="Heading5Char"/>
    <w:uiPriority w:val="9"/>
    <w:unhideWhenUsed/>
    <w:qFormat/>
    <w:rsid w:val="000C4EFB"/>
    <w:pPr>
      <w:keepNext/>
      <w:keepLines/>
      <w:spacing w:before="40"/>
      <w:ind w:left="1008" w:hanging="1008"/>
      <w:outlineLvl w:val="4"/>
    </w:pPr>
    <w:rPr>
      <w:rFonts w:asciiTheme="majorHAnsi" w:eastAsiaTheme="majorEastAsia" w:hAnsiTheme="majorHAnsi" w:cstheme="majorBidi"/>
      <w:color w:val="2E74B5" w:themeColor="accent1" w:themeShade="BF"/>
      <w:sz w:val="22"/>
      <w:szCs w:val="20"/>
    </w:rPr>
  </w:style>
  <w:style w:type="paragraph" w:styleId="Heading6">
    <w:name w:val="heading 6"/>
    <w:basedOn w:val="Normal"/>
    <w:next w:val="Normal"/>
    <w:link w:val="Heading6Char"/>
    <w:uiPriority w:val="9"/>
    <w:semiHidden/>
    <w:unhideWhenUsed/>
    <w:qFormat/>
    <w:rsid w:val="000C4EFB"/>
    <w:pPr>
      <w:keepNext/>
      <w:keepLines/>
      <w:spacing w:before="40"/>
      <w:ind w:left="1152" w:hanging="1152"/>
      <w:outlineLvl w:val="5"/>
    </w:pPr>
    <w:rPr>
      <w:rFonts w:asciiTheme="majorHAnsi" w:eastAsiaTheme="majorEastAsia" w:hAnsiTheme="majorHAnsi" w:cstheme="majorBidi"/>
      <w:color w:val="1F4D78" w:themeColor="accent1" w:themeShade="7F"/>
      <w:sz w:val="22"/>
      <w:szCs w:val="20"/>
    </w:rPr>
  </w:style>
  <w:style w:type="paragraph" w:styleId="Heading7">
    <w:name w:val="heading 7"/>
    <w:basedOn w:val="Normal"/>
    <w:next w:val="Normal"/>
    <w:link w:val="Heading7Char"/>
    <w:uiPriority w:val="9"/>
    <w:semiHidden/>
    <w:unhideWhenUsed/>
    <w:qFormat/>
    <w:rsid w:val="000C4EFB"/>
    <w:pPr>
      <w:keepNext/>
      <w:keepLines/>
      <w:spacing w:before="40"/>
      <w:ind w:left="1296" w:hanging="1296"/>
      <w:outlineLvl w:val="6"/>
    </w:pPr>
    <w:rPr>
      <w:rFonts w:asciiTheme="majorHAnsi" w:eastAsiaTheme="majorEastAsia" w:hAnsiTheme="majorHAnsi" w:cstheme="majorBidi"/>
      <w:i/>
      <w:iCs/>
      <w:color w:val="1F4D78" w:themeColor="accent1" w:themeShade="7F"/>
      <w:sz w:val="22"/>
      <w:szCs w:val="20"/>
    </w:rPr>
  </w:style>
  <w:style w:type="paragraph" w:styleId="Heading8">
    <w:name w:val="heading 8"/>
    <w:basedOn w:val="Normal"/>
    <w:next w:val="Normal"/>
    <w:link w:val="Heading8Char"/>
    <w:uiPriority w:val="9"/>
    <w:semiHidden/>
    <w:unhideWhenUsed/>
    <w:qFormat/>
    <w:rsid w:val="000C4EFB"/>
    <w:pPr>
      <w:keepNext/>
      <w:keepLines/>
      <w:spacing w:before="40"/>
      <w:ind w:left="1440" w:hanging="14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C4EFB"/>
    <w:pPr>
      <w:keepNext/>
      <w:keepLines/>
      <w:spacing w:before="40"/>
      <w:ind w:left="1584" w:hanging="1584"/>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pPr>
      <w:spacing w:before="60" w:after="220" w:line="280" w:lineRule="exact"/>
    </w:pPr>
    <w:rPr>
      <w:rFonts w:ascii="Arial" w:hAnsi="Arial"/>
      <w:szCs w:val="20"/>
    </w:rPr>
  </w:style>
  <w:style w:type="paragraph" w:styleId="PlainText">
    <w:name w:val="Plain Text"/>
    <w:basedOn w:val="Normal"/>
    <w:pPr>
      <w:tabs>
        <w:tab w:val="left" w:pos="425"/>
      </w:tabs>
      <w:spacing w:after="240" w:line="320" w:lineRule="exact"/>
    </w:pPr>
    <w:rPr>
      <w:szCs w:val="20"/>
    </w:rPr>
  </w:style>
  <w:style w:type="paragraph" w:customStyle="1" w:styleId="Bullet">
    <w:name w:val="Bullet"/>
    <w:basedOn w:val="PlainText"/>
    <w:pPr>
      <w:numPr>
        <w:numId w:val="1"/>
      </w:numPr>
      <w:tabs>
        <w:tab w:val="clear" w:pos="360"/>
      </w:tabs>
      <w:spacing w:after="0"/>
      <w:ind w:left="425" w:hanging="425"/>
    </w:pPr>
  </w:style>
  <w:style w:type="paragraph" w:customStyle="1" w:styleId="Bulletspace">
    <w:name w:val="Bullet+space"/>
    <w:basedOn w:val="Bullet"/>
    <w:pPr>
      <w:numPr>
        <w:numId w:val="0"/>
      </w:numPr>
      <w:spacing w:after="240"/>
      <w:ind w:left="425" w:hanging="425"/>
    </w:pPr>
  </w:style>
  <w:style w:type="character" w:styleId="CommentReference">
    <w:name w:val="annotation reference"/>
    <w:basedOn w:val="DefaultParagraphFont"/>
    <w:uiPriority w:val="99"/>
    <w:semiHidden/>
    <w:rPr>
      <w:sz w:val="16"/>
      <w:szCs w:val="16"/>
    </w:rPr>
  </w:style>
  <w:style w:type="character" w:styleId="FollowedHyperlink">
    <w:name w:val="FollowedHyperlink"/>
    <w:basedOn w:val="DefaultParagraphFont"/>
    <w:rPr>
      <w:color w:val="800080"/>
      <w:u w:val="single"/>
    </w:rPr>
  </w:style>
  <w:style w:type="paragraph" w:styleId="Footer">
    <w:name w:val="footer"/>
    <w:basedOn w:val="Normal"/>
    <w:next w:val="Normal"/>
    <w:link w:val="FooterChar"/>
    <w:uiPriority w:val="99"/>
    <w:pPr>
      <w:spacing w:line="200" w:lineRule="exact"/>
    </w:pPr>
    <w:rPr>
      <w:rFonts w:ascii="Arial" w:hAnsi="Arial"/>
      <w:sz w:val="15"/>
      <w:szCs w:val="20"/>
    </w:rPr>
  </w:style>
  <w:style w:type="paragraph" w:styleId="Header">
    <w:name w:val="header"/>
    <w:basedOn w:val="Normal"/>
    <w:pPr>
      <w:tabs>
        <w:tab w:val="center" w:pos="4536"/>
        <w:tab w:val="right" w:pos="9072"/>
      </w:tabs>
      <w:spacing w:line="240" w:lineRule="exact"/>
    </w:pPr>
    <w:rPr>
      <w:sz w:val="16"/>
      <w:szCs w:val="20"/>
    </w:rPr>
  </w:style>
  <w:style w:type="character" w:styleId="Hyperlink">
    <w:name w:val="Hyperlink"/>
    <w:basedOn w:val="DefaultParagraphFont"/>
    <w:uiPriority w:val="99"/>
    <w:rPr>
      <w:color w:val="0000FF"/>
      <w:u w:val="single"/>
    </w:rPr>
  </w:style>
  <w:style w:type="paragraph" w:styleId="ListBullet">
    <w:name w:val="List Bullet"/>
    <w:basedOn w:val="Normal"/>
    <w:autoRedefine/>
    <w:pPr>
      <w:numPr>
        <w:numId w:val="2"/>
      </w:numPr>
      <w:tabs>
        <w:tab w:val="clear" w:pos="425"/>
      </w:tabs>
      <w:spacing w:line="280" w:lineRule="exact"/>
    </w:pPr>
    <w:rPr>
      <w:szCs w:val="20"/>
    </w:rPr>
  </w:style>
  <w:style w:type="paragraph" w:customStyle="1" w:styleId="ListPara">
    <w:name w:val="List Para"/>
    <w:basedOn w:val="Normal"/>
    <w:pPr>
      <w:numPr>
        <w:numId w:val="3"/>
      </w:numPr>
      <w:tabs>
        <w:tab w:val="left" w:pos="851"/>
        <w:tab w:val="left" w:pos="1276"/>
      </w:tabs>
      <w:spacing w:line="280" w:lineRule="exact"/>
    </w:pPr>
    <w:rPr>
      <w:szCs w:val="20"/>
    </w:rPr>
  </w:style>
  <w:style w:type="paragraph" w:customStyle="1" w:styleId="MemoAddresseDetails">
    <w:name w:val="MemoAddresseDetails"/>
    <w:basedOn w:val="Normal"/>
    <w:pPr>
      <w:spacing w:before="60" w:after="60" w:line="280" w:lineRule="exact"/>
    </w:pPr>
    <w:rPr>
      <w:rFonts w:ascii="Arial" w:hAnsi="Arial"/>
      <w:szCs w:val="20"/>
    </w:rPr>
  </w:style>
  <w:style w:type="paragraph" w:customStyle="1" w:styleId="MemoAddresseePrompts">
    <w:name w:val="MemoAddresseePrompts"/>
    <w:basedOn w:val="Normal"/>
    <w:pPr>
      <w:tabs>
        <w:tab w:val="left" w:pos="5670"/>
      </w:tabs>
      <w:spacing w:before="60" w:after="60" w:line="280" w:lineRule="exact"/>
    </w:pPr>
    <w:rPr>
      <w:rFonts w:ascii="Arial" w:hAnsi="Arial"/>
      <w:b/>
      <w:szCs w:val="20"/>
    </w:rPr>
  </w:style>
  <w:style w:type="paragraph" w:customStyle="1" w:styleId="ParaBullet">
    <w:name w:val="Para Bullet"/>
    <w:basedOn w:val="Normal"/>
    <w:pPr>
      <w:numPr>
        <w:numId w:val="4"/>
      </w:numPr>
      <w:tabs>
        <w:tab w:val="clear" w:pos="425"/>
      </w:tabs>
      <w:spacing w:before="60" w:after="220" w:line="280" w:lineRule="exact"/>
    </w:pPr>
    <w:rPr>
      <w:szCs w:val="20"/>
    </w:rPr>
  </w:style>
  <w:style w:type="paragraph" w:customStyle="1" w:styleId="ParaNumbered">
    <w:name w:val="Para Numbered"/>
    <w:basedOn w:val="ParaBullet"/>
    <w:pPr>
      <w:numPr>
        <w:numId w:val="5"/>
      </w:numPr>
    </w:pPr>
  </w:style>
  <w:style w:type="paragraph" w:customStyle="1" w:styleId="Space">
    <w:name w:val="Space"/>
    <w:basedOn w:val="Normal"/>
    <w:pPr>
      <w:spacing w:line="320" w:lineRule="atLeast"/>
    </w:pPr>
    <w:rPr>
      <w:szCs w:val="20"/>
    </w:rPr>
  </w:style>
  <w:style w:type="paragraph" w:customStyle="1" w:styleId="Subject">
    <w:name w:val="Subject"/>
    <w:basedOn w:val="Normal"/>
    <w:next w:val="PlainText"/>
    <w:pPr>
      <w:spacing w:before="60" w:line="280" w:lineRule="exact"/>
    </w:pPr>
    <w:rPr>
      <w:rFonts w:ascii="Arial" w:hAnsi="Arial"/>
      <w:b/>
      <w:szCs w:val="20"/>
    </w:rPr>
  </w:style>
  <w:style w:type="character" w:customStyle="1" w:styleId="StyleTahoma">
    <w:name w:val="Style Tahoma"/>
    <w:basedOn w:val="DefaultParagraphFont"/>
    <w:rsid w:val="00C94F2A"/>
    <w:rPr>
      <w:rFonts w:ascii="Tahoma" w:hAnsi="Tahoma"/>
    </w:rPr>
  </w:style>
  <w:style w:type="character" w:customStyle="1" w:styleId="Heading5Char">
    <w:name w:val="Heading 5 Char"/>
    <w:basedOn w:val="DefaultParagraphFont"/>
    <w:link w:val="Heading5"/>
    <w:uiPriority w:val="9"/>
    <w:rsid w:val="000C4EFB"/>
    <w:rPr>
      <w:rFonts w:asciiTheme="majorHAnsi" w:eastAsiaTheme="majorEastAsia" w:hAnsiTheme="majorHAnsi" w:cstheme="majorBidi"/>
      <w:color w:val="2E74B5" w:themeColor="accent1" w:themeShade="BF"/>
      <w:sz w:val="22"/>
      <w:lang w:eastAsia="en-US"/>
    </w:rPr>
  </w:style>
  <w:style w:type="character" w:customStyle="1" w:styleId="Heading6Char">
    <w:name w:val="Heading 6 Char"/>
    <w:basedOn w:val="DefaultParagraphFont"/>
    <w:link w:val="Heading6"/>
    <w:uiPriority w:val="9"/>
    <w:semiHidden/>
    <w:rsid w:val="000C4EFB"/>
    <w:rPr>
      <w:rFonts w:asciiTheme="majorHAnsi" w:eastAsiaTheme="majorEastAsia" w:hAnsiTheme="majorHAnsi" w:cstheme="majorBidi"/>
      <w:color w:val="1F4D78" w:themeColor="accent1" w:themeShade="7F"/>
      <w:sz w:val="22"/>
      <w:lang w:eastAsia="en-US"/>
    </w:rPr>
  </w:style>
  <w:style w:type="character" w:customStyle="1" w:styleId="Heading7Char">
    <w:name w:val="Heading 7 Char"/>
    <w:basedOn w:val="DefaultParagraphFont"/>
    <w:link w:val="Heading7"/>
    <w:uiPriority w:val="9"/>
    <w:semiHidden/>
    <w:rsid w:val="000C4EFB"/>
    <w:rPr>
      <w:rFonts w:asciiTheme="majorHAnsi" w:eastAsiaTheme="majorEastAsia" w:hAnsiTheme="majorHAnsi" w:cstheme="majorBidi"/>
      <w:i/>
      <w:iCs/>
      <w:color w:val="1F4D78" w:themeColor="accent1" w:themeShade="7F"/>
      <w:sz w:val="22"/>
      <w:lang w:eastAsia="en-US"/>
    </w:rPr>
  </w:style>
  <w:style w:type="character" w:customStyle="1" w:styleId="Heading8Char">
    <w:name w:val="Heading 8 Char"/>
    <w:basedOn w:val="DefaultParagraphFont"/>
    <w:link w:val="Heading8"/>
    <w:uiPriority w:val="9"/>
    <w:semiHidden/>
    <w:rsid w:val="000C4EFB"/>
    <w:rPr>
      <w:rFonts w:asciiTheme="majorHAnsi" w:eastAsiaTheme="majorEastAsia" w:hAnsiTheme="majorHAnsi" w:cstheme="majorBidi"/>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0C4EFB"/>
    <w:rPr>
      <w:rFonts w:asciiTheme="majorHAnsi" w:eastAsiaTheme="majorEastAsia" w:hAnsiTheme="majorHAnsi" w:cstheme="majorBidi"/>
      <w:i/>
      <w:iCs/>
      <w:color w:val="272727" w:themeColor="text1" w:themeTint="D8"/>
      <w:sz w:val="21"/>
      <w:szCs w:val="21"/>
      <w:lang w:eastAsia="en-US"/>
    </w:rPr>
  </w:style>
  <w:style w:type="paragraph" w:customStyle="1" w:styleId="BodyText-Numbered">
    <w:name w:val="Body Text - Numbered"/>
    <w:basedOn w:val="BodyText"/>
    <w:link w:val="BodyText-NumberedChar"/>
    <w:qFormat/>
    <w:rsid w:val="000C4EFB"/>
    <w:pPr>
      <w:keepNext/>
      <w:numPr>
        <w:numId w:val="6"/>
      </w:numPr>
      <w:spacing w:after="120" w:line="240" w:lineRule="auto"/>
    </w:pPr>
    <w:rPr>
      <w:rFonts w:cs="Arial"/>
      <w:sz w:val="22"/>
      <w:lang w:eastAsia="en-GB"/>
    </w:rPr>
  </w:style>
  <w:style w:type="character" w:customStyle="1" w:styleId="BodyText-NumberedChar">
    <w:name w:val="Body Text - Numbered Char"/>
    <w:basedOn w:val="DefaultParagraphFont"/>
    <w:link w:val="BodyText-Numbered"/>
    <w:rsid w:val="000C4EFB"/>
    <w:rPr>
      <w:rFonts w:ascii="Arial" w:hAnsi="Arial" w:cs="Arial"/>
      <w:sz w:val="22"/>
      <w:lang w:eastAsia="en-GB"/>
    </w:rPr>
  </w:style>
  <w:style w:type="paragraph" w:styleId="ListParagraph">
    <w:name w:val="List Paragraph"/>
    <w:aliases w:val="List Paragraph numbered,List Paragraph1,List Bullet indent,List Paragraph Guidelines,Bullet List,FooterText,numbered,Paragraphe de liste1,Bulletr List Paragraph,列出段落,列出段落1,Listeafsnit1,Parágrafo da Lista1,List Paragraph2,List Paragraph21"/>
    <w:basedOn w:val="Normal"/>
    <w:link w:val="ListParagraphChar"/>
    <w:uiPriority w:val="34"/>
    <w:qFormat/>
    <w:rsid w:val="000C4EFB"/>
    <w:pPr>
      <w:ind w:left="720"/>
      <w:contextualSpacing/>
    </w:pPr>
    <w:rPr>
      <w:lang w:val="en-AU"/>
    </w:rPr>
  </w:style>
  <w:style w:type="paragraph" w:styleId="NormalWeb">
    <w:name w:val="Normal (Web)"/>
    <w:basedOn w:val="Normal"/>
    <w:uiPriority w:val="99"/>
    <w:semiHidden/>
    <w:unhideWhenUsed/>
    <w:rsid w:val="000C4EFB"/>
    <w:pPr>
      <w:spacing w:before="100" w:beforeAutospacing="1" w:after="100" w:afterAutospacing="1"/>
    </w:pPr>
    <w:rPr>
      <w:rFonts w:ascii="Times New Roman" w:hAnsi="Times New Roman"/>
      <w:lang w:eastAsia="en-NZ"/>
    </w:rPr>
  </w:style>
  <w:style w:type="paragraph" w:styleId="FootnoteText">
    <w:name w:val="footnote text"/>
    <w:basedOn w:val="Normal"/>
    <w:link w:val="FootnoteTextChar"/>
    <w:semiHidden/>
    <w:unhideWhenUsed/>
    <w:rsid w:val="00E66B12"/>
    <w:rPr>
      <w:sz w:val="20"/>
      <w:szCs w:val="20"/>
      <w:lang w:val="en-AU"/>
    </w:rPr>
  </w:style>
  <w:style w:type="character" w:customStyle="1" w:styleId="FootnoteTextChar">
    <w:name w:val="Footnote Text Char"/>
    <w:basedOn w:val="DefaultParagraphFont"/>
    <w:link w:val="FootnoteText"/>
    <w:semiHidden/>
    <w:rsid w:val="00E66B12"/>
    <w:rPr>
      <w:rFonts w:ascii="Tahoma" w:hAnsi="Tahoma"/>
      <w:lang w:val="en-AU" w:eastAsia="en-US"/>
    </w:rPr>
  </w:style>
  <w:style w:type="character" w:styleId="FootnoteReference">
    <w:name w:val="footnote reference"/>
    <w:basedOn w:val="DefaultParagraphFont"/>
    <w:semiHidden/>
    <w:unhideWhenUsed/>
    <w:rsid w:val="00E66B12"/>
    <w:rPr>
      <w:vertAlign w:val="superscript"/>
    </w:rPr>
  </w:style>
  <w:style w:type="paragraph" w:styleId="TOCHeading">
    <w:name w:val="TOC Heading"/>
    <w:basedOn w:val="Heading1"/>
    <w:next w:val="Normal"/>
    <w:uiPriority w:val="39"/>
    <w:unhideWhenUsed/>
    <w:qFormat/>
    <w:rsid w:val="00617534"/>
    <w:pPr>
      <w:keepLines/>
      <w:spacing w:before="240" w:line="259" w:lineRule="auto"/>
      <w:outlineLvl w:val="9"/>
    </w:pPr>
    <w:rPr>
      <w:rFonts w:asciiTheme="majorHAnsi" w:eastAsiaTheme="majorEastAsia" w:hAnsiTheme="majorHAnsi" w:cstheme="majorBidi"/>
      <w:b w:val="0"/>
      <w:color w:val="2E74B5" w:themeColor="accent1" w:themeShade="BF"/>
      <w:sz w:val="32"/>
      <w:szCs w:val="32"/>
      <w:lang w:val="en-US"/>
    </w:rPr>
  </w:style>
  <w:style w:type="paragraph" w:styleId="NoSpacing">
    <w:name w:val="No Spacing"/>
    <w:link w:val="NoSpacingChar"/>
    <w:uiPriority w:val="1"/>
    <w:qFormat/>
    <w:rsid w:val="0061753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617534"/>
    <w:rPr>
      <w:rFonts w:asciiTheme="minorHAnsi" w:eastAsiaTheme="minorEastAsia" w:hAnsiTheme="minorHAnsi" w:cstheme="minorBidi"/>
      <w:sz w:val="22"/>
      <w:szCs w:val="22"/>
      <w:lang w:val="en-US" w:eastAsia="en-US"/>
    </w:rPr>
  </w:style>
  <w:style w:type="paragraph" w:styleId="BalloonText">
    <w:name w:val="Balloon Text"/>
    <w:basedOn w:val="Normal"/>
    <w:link w:val="BalloonTextChar"/>
    <w:uiPriority w:val="99"/>
    <w:semiHidden/>
    <w:unhideWhenUsed/>
    <w:rsid w:val="00916B5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6B5D"/>
    <w:rPr>
      <w:rFonts w:ascii="Segoe UI" w:hAnsi="Segoe UI" w:cs="Segoe UI"/>
      <w:sz w:val="18"/>
      <w:szCs w:val="18"/>
      <w:lang w:eastAsia="en-US"/>
    </w:rPr>
  </w:style>
  <w:style w:type="character" w:customStyle="1" w:styleId="label2">
    <w:name w:val="label2"/>
    <w:basedOn w:val="DefaultParagraphFont"/>
    <w:rsid w:val="00893D4D"/>
  </w:style>
  <w:style w:type="paragraph" w:customStyle="1" w:styleId="subprov1">
    <w:name w:val="subprov1"/>
    <w:basedOn w:val="Normal"/>
    <w:rsid w:val="00893D4D"/>
    <w:pPr>
      <w:spacing w:before="83" w:after="216" w:line="288" w:lineRule="atLeast"/>
    </w:pPr>
    <w:rPr>
      <w:rFonts w:ascii="Times New Roman" w:hAnsi="Times New Roman"/>
      <w:lang w:eastAsia="en-NZ"/>
    </w:rPr>
  </w:style>
  <w:style w:type="character" w:customStyle="1" w:styleId="ListParagraphChar">
    <w:name w:val="List Paragraph Char"/>
    <w:aliases w:val="List Paragraph numbered Char,List Paragraph1 Char,List Bullet indent Char,List Paragraph Guidelines Char,Bullet List Char,FooterText Char,numbered Char,Paragraphe de liste1 Char,Bulletr List Paragraph Char,列出段落 Char,列出段落1 Char"/>
    <w:link w:val="ListParagraph"/>
    <w:uiPriority w:val="34"/>
    <w:locked/>
    <w:rsid w:val="00494201"/>
    <w:rPr>
      <w:rFonts w:ascii="Tahoma" w:hAnsi="Tahoma"/>
      <w:sz w:val="24"/>
      <w:szCs w:val="24"/>
      <w:lang w:val="en-AU" w:eastAsia="en-US"/>
    </w:rPr>
  </w:style>
  <w:style w:type="paragraph" w:customStyle="1" w:styleId="text">
    <w:name w:val="text"/>
    <w:basedOn w:val="Normal"/>
    <w:rsid w:val="006C2CE2"/>
    <w:pPr>
      <w:spacing w:before="100" w:beforeAutospacing="1" w:after="100" w:afterAutospacing="1"/>
    </w:pPr>
    <w:rPr>
      <w:rFonts w:ascii="Times New Roman" w:hAnsi="Times New Roman"/>
      <w:lang w:eastAsia="en-NZ"/>
    </w:rPr>
  </w:style>
  <w:style w:type="character" w:customStyle="1" w:styleId="label">
    <w:name w:val="label"/>
    <w:basedOn w:val="DefaultParagraphFont"/>
    <w:rsid w:val="006C2CE2"/>
  </w:style>
  <w:style w:type="paragraph" w:customStyle="1" w:styleId="subprov">
    <w:name w:val="subprov"/>
    <w:basedOn w:val="Normal"/>
    <w:rsid w:val="006C2CE2"/>
    <w:pPr>
      <w:spacing w:before="100" w:beforeAutospacing="1" w:after="100" w:afterAutospacing="1"/>
    </w:pPr>
    <w:rPr>
      <w:rFonts w:ascii="Times New Roman" w:hAnsi="Times New Roman"/>
      <w:lang w:eastAsia="en-NZ"/>
    </w:rPr>
  </w:style>
  <w:style w:type="character" w:styleId="HTMLDefinition">
    <w:name w:val="HTML Definition"/>
    <w:basedOn w:val="DefaultParagraphFont"/>
    <w:uiPriority w:val="99"/>
    <w:semiHidden/>
    <w:unhideWhenUsed/>
    <w:rsid w:val="002A1989"/>
    <w:rPr>
      <w:i/>
      <w:iCs/>
    </w:rPr>
  </w:style>
  <w:style w:type="character" w:customStyle="1" w:styleId="FooterChar">
    <w:name w:val="Footer Char"/>
    <w:basedOn w:val="DefaultParagraphFont"/>
    <w:link w:val="Footer"/>
    <w:uiPriority w:val="99"/>
    <w:rsid w:val="00FC3AC7"/>
    <w:rPr>
      <w:rFonts w:ascii="Arial" w:hAnsi="Arial"/>
      <w:sz w:val="15"/>
      <w:lang w:eastAsia="en-US"/>
    </w:rPr>
  </w:style>
  <w:style w:type="paragraph" w:styleId="Title">
    <w:name w:val="Title"/>
    <w:basedOn w:val="Normal"/>
    <w:next w:val="Normal"/>
    <w:link w:val="TitleChar"/>
    <w:uiPriority w:val="10"/>
    <w:qFormat/>
    <w:rsid w:val="00A07DA4"/>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DA4"/>
    <w:rPr>
      <w:rFonts w:asciiTheme="majorHAnsi" w:eastAsiaTheme="majorEastAsia" w:hAnsiTheme="majorHAnsi" w:cstheme="majorBidi"/>
      <w:spacing w:val="-10"/>
      <w:kern w:val="28"/>
      <w:sz w:val="56"/>
      <w:szCs w:val="56"/>
      <w:lang w:eastAsia="en-US"/>
    </w:rPr>
  </w:style>
  <w:style w:type="paragraph" w:styleId="TOC1">
    <w:name w:val="toc 1"/>
    <w:basedOn w:val="Normal"/>
    <w:next w:val="Normal"/>
    <w:autoRedefine/>
    <w:uiPriority w:val="39"/>
    <w:unhideWhenUsed/>
    <w:rsid w:val="0059730E"/>
    <w:pPr>
      <w:tabs>
        <w:tab w:val="left" w:pos="880"/>
        <w:tab w:val="right" w:leader="dot" w:pos="8296"/>
      </w:tabs>
      <w:spacing w:after="100"/>
    </w:pPr>
    <w:rPr>
      <w:rFonts w:ascii="Arial" w:hAnsi="Arial" w:cs="Arial"/>
      <w:b/>
      <w:sz w:val="28"/>
      <w:szCs w:val="22"/>
    </w:rPr>
  </w:style>
  <w:style w:type="paragraph" w:styleId="TOC2">
    <w:name w:val="toc 2"/>
    <w:basedOn w:val="Normal"/>
    <w:next w:val="Normal"/>
    <w:autoRedefine/>
    <w:uiPriority w:val="39"/>
    <w:unhideWhenUsed/>
    <w:rsid w:val="00A07DA4"/>
    <w:pPr>
      <w:spacing w:after="100"/>
      <w:ind w:left="240"/>
    </w:pPr>
  </w:style>
  <w:style w:type="paragraph" w:styleId="CommentText">
    <w:name w:val="annotation text"/>
    <w:basedOn w:val="Normal"/>
    <w:link w:val="CommentTextChar"/>
    <w:uiPriority w:val="99"/>
    <w:unhideWhenUsed/>
    <w:rsid w:val="006F60F4"/>
    <w:rPr>
      <w:sz w:val="20"/>
      <w:szCs w:val="20"/>
    </w:rPr>
  </w:style>
  <w:style w:type="character" w:customStyle="1" w:styleId="CommentTextChar">
    <w:name w:val="Comment Text Char"/>
    <w:basedOn w:val="DefaultParagraphFont"/>
    <w:link w:val="CommentText"/>
    <w:uiPriority w:val="99"/>
    <w:rsid w:val="006F60F4"/>
    <w:rPr>
      <w:rFonts w:ascii="Tahoma" w:hAnsi="Tahoma"/>
      <w:lang w:eastAsia="en-US"/>
    </w:rPr>
  </w:style>
  <w:style w:type="paragraph" w:styleId="CommentSubject">
    <w:name w:val="annotation subject"/>
    <w:basedOn w:val="CommentText"/>
    <w:next w:val="CommentText"/>
    <w:link w:val="CommentSubjectChar"/>
    <w:uiPriority w:val="99"/>
    <w:semiHidden/>
    <w:unhideWhenUsed/>
    <w:rsid w:val="0060482E"/>
    <w:rPr>
      <w:b/>
      <w:bCs/>
    </w:rPr>
  </w:style>
  <w:style w:type="character" w:customStyle="1" w:styleId="CommentSubjectChar">
    <w:name w:val="Comment Subject Char"/>
    <w:basedOn w:val="CommentTextChar"/>
    <w:link w:val="CommentSubject"/>
    <w:uiPriority w:val="99"/>
    <w:semiHidden/>
    <w:rsid w:val="0060482E"/>
    <w:rPr>
      <w:rFonts w:ascii="Tahoma" w:hAnsi="Tahoma"/>
      <w:b/>
      <w:bCs/>
      <w:lang w:eastAsia="en-US"/>
    </w:rPr>
  </w:style>
  <w:style w:type="character" w:customStyle="1" w:styleId="Heading2Char">
    <w:name w:val="Heading 2 Char"/>
    <w:basedOn w:val="DefaultParagraphFont"/>
    <w:link w:val="Heading2"/>
    <w:rsid w:val="006008B2"/>
    <w:rPr>
      <w:rFonts w:ascii="Arial" w:hAnsi="Arial"/>
      <w:b/>
      <w:i/>
      <w:sz w:val="24"/>
      <w:lang w:eastAsia="en-US"/>
    </w:rPr>
  </w:style>
  <w:style w:type="paragraph" w:customStyle="1" w:styleId="paragraph">
    <w:name w:val="paragraph"/>
    <w:basedOn w:val="Normal"/>
    <w:rsid w:val="00E16725"/>
    <w:pPr>
      <w:spacing w:before="100" w:beforeAutospacing="1" w:after="100" w:afterAutospacing="1"/>
    </w:pPr>
    <w:rPr>
      <w:rFonts w:ascii="Times New Roman" w:hAnsi="Times New Roman"/>
      <w:lang w:eastAsia="en-NZ"/>
    </w:rPr>
  </w:style>
  <w:style w:type="character" w:customStyle="1" w:styleId="normaltextrun">
    <w:name w:val="normaltextrun"/>
    <w:basedOn w:val="DefaultParagraphFont"/>
    <w:rsid w:val="00E16725"/>
  </w:style>
  <w:style w:type="character" w:customStyle="1" w:styleId="eop">
    <w:name w:val="eop"/>
    <w:basedOn w:val="DefaultParagraphFont"/>
    <w:rsid w:val="00E16725"/>
  </w:style>
  <w:style w:type="paragraph" w:styleId="TOC3">
    <w:name w:val="toc 3"/>
    <w:basedOn w:val="Normal"/>
    <w:next w:val="Normal"/>
    <w:autoRedefine/>
    <w:uiPriority w:val="39"/>
    <w:unhideWhenUsed/>
    <w:rsid w:val="006E5122"/>
    <w:pPr>
      <w:spacing w:after="100"/>
      <w:ind w:left="480"/>
    </w:pPr>
  </w:style>
  <w:style w:type="table" w:styleId="TableGrid">
    <w:name w:val="Table Grid"/>
    <w:basedOn w:val="TableNormal"/>
    <w:uiPriority w:val="39"/>
    <w:rsid w:val="00AB23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35C9E"/>
    <w:rPr>
      <w:rFonts w:ascii="Tahoma" w:hAnsi="Tahoma"/>
      <w:sz w:val="24"/>
      <w:szCs w:val="24"/>
      <w:lang w:eastAsia="en-US"/>
    </w:rPr>
  </w:style>
  <w:style w:type="character" w:styleId="UnresolvedMention">
    <w:name w:val="Unresolved Mention"/>
    <w:basedOn w:val="DefaultParagraphFont"/>
    <w:uiPriority w:val="99"/>
    <w:semiHidden/>
    <w:unhideWhenUsed/>
    <w:rsid w:val="00533486"/>
    <w:rPr>
      <w:color w:val="605E5C"/>
      <w:shd w:val="clear" w:color="auto" w:fill="E1DFDD"/>
    </w:rPr>
  </w:style>
  <w:style w:type="character" w:styleId="Mention">
    <w:name w:val="Mention"/>
    <w:basedOn w:val="DefaultParagraphFont"/>
    <w:uiPriority w:val="99"/>
    <w:unhideWhenUsed/>
    <w:rsid w:val="009C5829"/>
    <w:rPr>
      <w:color w:val="2B579A"/>
      <w:shd w:val="clear" w:color="auto" w:fill="E1DFDD"/>
    </w:rPr>
  </w:style>
  <w:style w:type="character" w:customStyle="1" w:styleId="BodyTextChar">
    <w:name w:val="Body Text Char"/>
    <w:basedOn w:val="DefaultParagraphFont"/>
    <w:link w:val="BodyText"/>
    <w:rsid w:val="00064A98"/>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259309">
      <w:bodyDiv w:val="1"/>
      <w:marLeft w:val="0"/>
      <w:marRight w:val="0"/>
      <w:marTop w:val="0"/>
      <w:marBottom w:val="0"/>
      <w:divBdr>
        <w:top w:val="none" w:sz="0" w:space="0" w:color="auto"/>
        <w:left w:val="none" w:sz="0" w:space="0" w:color="auto"/>
        <w:bottom w:val="none" w:sz="0" w:space="0" w:color="auto"/>
        <w:right w:val="none" w:sz="0" w:space="0" w:color="auto"/>
      </w:divBdr>
    </w:div>
    <w:div w:id="443379331">
      <w:bodyDiv w:val="1"/>
      <w:marLeft w:val="0"/>
      <w:marRight w:val="0"/>
      <w:marTop w:val="0"/>
      <w:marBottom w:val="0"/>
      <w:divBdr>
        <w:top w:val="none" w:sz="0" w:space="0" w:color="auto"/>
        <w:left w:val="none" w:sz="0" w:space="0" w:color="auto"/>
        <w:bottom w:val="none" w:sz="0" w:space="0" w:color="auto"/>
        <w:right w:val="none" w:sz="0" w:space="0" w:color="auto"/>
      </w:divBdr>
    </w:div>
    <w:div w:id="492375987">
      <w:bodyDiv w:val="1"/>
      <w:marLeft w:val="0"/>
      <w:marRight w:val="0"/>
      <w:marTop w:val="0"/>
      <w:marBottom w:val="0"/>
      <w:divBdr>
        <w:top w:val="none" w:sz="0" w:space="0" w:color="auto"/>
        <w:left w:val="none" w:sz="0" w:space="0" w:color="auto"/>
        <w:bottom w:val="none" w:sz="0" w:space="0" w:color="auto"/>
        <w:right w:val="none" w:sz="0" w:space="0" w:color="auto"/>
      </w:divBdr>
      <w:divsChild>
        <w:div w:id="7755589">
          <w:marLeft w:val="0"/>
          <w:marRight w:val="0"/>
          <w:marTop w:val="0"/>
          <w:marBottom w:val="0"/>
          <w:divBdr>
            <w:top w:val="none" w:sz="0" w:space="0" w:color="auto"/>
            <w:left w:val="none" w:sz="0" w:space="0" w:color="auto"/>
            <w:bottom w:val="none" w:sz="0" w:space="0" w:color="auto"/>
            <w:right w:val="none" w:sz="0" w:space="0" w:color="auto"/>
          </w:divBdr>
        </w:div>
        <w:div w:id="53895061">
          <w:marLeft w:val="0"/>
          <w:marRight w:val="0"/>
          <w:marTop w:val="0"/>
          <w:marBottom w:val="0"/>
          <w:divBdr>
            <w:top w:val="none" w:sz="0" w:space="0" w:color="auto"/>
            <w:left w:val="none" w:sz="0" w:space="0" w:color="auto"/>
            <w:bottom w:val="none" w:sz="0" w:space="0" w:color="auto"/>
            <w:right w:val="none" w:sz="0" w:space="0" w:color="auto"/>
          </w:divBdr>
        </w:div>
        <w:div w:id="93402710">
          <w:marLeft w:val="0"/>
          <w:marRight w:val="0"/>
          <w:marTop w:val="0"/>
          <w:marBottom w:val="0"/>
          <w:divBdr>
            <w:top w:val="none" w:sz="0" w:space="0" w:color="auto"/>
            <w:left w:val="none" w:sz="0" w:space="0" w:color="auto"/>
            <w:bottom w:val="none" w:sz="0" w:space="0" w:color="auto"/>
            <w:right w:val="none" w:sz="0" w:space="0" w:color="auto"/>
          </w:divBdr>
        </w:div>
        <w:div w:id="185413517">
          <w:marLeft w:val="0"/>
          <w:marRight w:val="0"/>
          <w:marTop w:val="0"/>
          <w:marBottom w:val="0"/>
          <w:divBdr>
            <w:top w:val="none" w:sz="0" w:space="0" w:color="auto"/>
            <w:left w:val="none" w:sz="0" w:space="0" w:color="auto"/>
            <w:bottom w:val="none" w:sz="0" w:space="0" w:color="auto"/>
            <w:right w:val="none" w:sz="0" w:space="0" w:color="auto"/>
          </w:divBdr>
        </w:div>
        <w:div w:id="300812564">
          <w:marLeft w:val="0"/>
          <w:marRight w:val="0"/>
          <w:marTop w:val="0"/>
          <w:marBottom w:val="0"/>
          <w:divBdr>
            <w:top w:val="none" w:sz="0" w:space="0" w:color="auto"/>
            <w:left w:val="none" w:sz="0" w:space="0" w:color="auto"/>
            <w:bottom w:val="none" w:sz="0" w:space="0" w:color="auto"/>
            <w:right w:val="none" w:sz="0" w:space="0" w:color="auto"/>
          </w:divBdr>
        </w:div>
        <w:div w:id="969047782">
          <w:marLeft w:val="0"/>
          <w:marRight w:val="0"/>
          <w:marTop w:val="0"/>
          <w:marBottom w:val="0"/>
          <w:divBdr>
            <w:top w:val="none" w:sz="0" w:space="0" w:color="auto"/>
            <w:left w:val="none" w:sz="0" w:space="0" w:color="auto"/>
            <w:bottom w:val="none" w:sz="0" w:space="0" w:color="auto"/>
            <w:right w:val="none" w:sz="0" w:space="0" w:color="auto"/>
          </w:divBdr>
        </w:div>
        <w:div w:id="1166869259">
          <w:marLeft w:val="0"/>
          <w:marRight w:val="0"/>
          <w:marTop w:val="0"/>
          <w:marBottom w:val="0"/>
          <w:divBdr>
            <w:top w:val="none" w:sz="0" w:space="0" w:color="auto"/>
            <w:left w:val="none" w:sz="0" w:space="0" w:color="auto"/>
            <w:bottom w:val="none" w:sz="0" w:space="0" w:color="auto"/>
            <w:right w:val="none" w:sz="0" w:space="0" w:color="auto"/>
          </w:divBdr>
        </w:div>
        <w:div w:id="1210647947">
          <w:marLeft w:val="0"/>
          <w:marRight w:val="0"/>
          <w:marTop w:val="0"/>
          <w:marBottom w:val="0"/>
          <w:divBdr>
            <w:top w:val="none" w:sz="0" w:space="0" w:color="auto"/>
            <w:left w:val="none" w:sz="0" w:space="0" w:color="auto"/>
            <w:bottom w:val="none" w:sz="0" w:space="0" w:color="auto"/>
            <w:right w:val="none" w:sz="0" w:space="0" w:color="auto"/>
          </w:divBdr>
        </w:div>
        <w:div w:id="1324509098">
          <w:marLeft w:val="0"/>
          <w:marRight w:val="0"/>
          <w:marTop w:val="0"/>
          <w:marBottom w:val="0"/>
          <w:divBdr>
            <w:top w:val="none" w:sz="0" w:space="0" w:color="auto"/>
            <w:left w:val="none" w:sz="0" w:space="0" w:color="auto"/>
            <w:bottom w:val="none" w:sz="0" w:space="0" w:color="auto"/>
            <w:right w:val="none" w:sz="0" w:space="0" w:color="auto"/>
          </w:divBdr>
        </w:div>
        <w:div w:id="1629236316">
          <w:marLeft w:val="0"/>
          <w:marRight w:val="0"/>
          <w:marTop w:val="0"/>
          <w:marBottom w:val="0"/>
          <w:divBdr>
            <w:top w:val="none" w:sz="0" w:space="0" w:color="auto"/>
            <w:left w:val="none" w:sz="0" w:space="0" w:color="auto"/>
            <w:bottom w:val="none" w:sz="0" w:space="0" w:color="auto"/>
            <w:right w:val="none" w:sz="0" w:space="0" w:color="auto"/>
          </w:divBdr>
        </w:div>
        <w:div w:id="1824856099">
          <w:marLeft w:val="0"/>
          <w:marRight w:val="0"/>
          <w:marTop w:val="0"/>
          <w:marBottom w:val="0"/>
          <w:divBdr>
            <w:top w:val="none" w:sz="0" w:space="0" w:color="auto"/>
            <w:left w:val="none" w:sz="0" w:space="0" w:color="auto"/>
            <w:bottom w:val="none" w:sz="0" w:space="0" w:color="auto"/>
            <w:right w:val="none" w:sz="0" w:space="0" w:color="auto"/>
          </w:divBdr>
        </w:div>
        <w:div w:id="2070373125">
          <w:marLeft w:val="0"/>
          <w:marRight w:val="0"/>
          <w:marTop w:val="0"/>
          <w:marBottom w:val="0"/>
          <w:divBdr>
            <w:top w:val="none" w:sz="0" w:space="0" w:color="auto"/>
            <w:left w:val="none" w:sz="0" w:space="0" w:color="auto"/>
            <w:bottom w:val="none" w:sz="0" w:space="0" w:color="auto"/>
            <w:right w:val="none" w:sz="0" w:space="0" w:color="auto"/>
          </w:divBdr>
        </w:div>
      </w:divsChild>
    </w:div>
    <w:div w:id="499582715">
      <w:bodyDiv w:val="1"/>
      <w:marLeft w:val="0"/>
      <w:marRight w:val="0"/>
      <w:marTop w:val="0"/>
      <w:marBottom w:val="0"/>
      <w:divBdr>
        <w:top w:val="none" w:sz="0" w:space="0" w:color="auto"/>
        <w:left w:val="none" w:sz="0" w:space="0" w:color="auto"/>
        <w:bottom w:val="none" w:sz="0" w:space="0" w:color="auto"/>
        <w:right w:val="none" w:sz="0" w:space="0" w:color="auto"/>
      </w:divBdr>
    </w:div>
    <w:div w:id="562834958">
      <w:bodyDiv w:val="1"/>
      <w:marLeft w:val="0"/>
      <w:marRight w:val="0"/>
      <w:marTop w:val="0"/>
      <w:marBottom w:val="0"/>
      <w:divBdr>
        <w:top w:val="none" w:sz="0" w:space="0" w:color="auto"/>
        <w:left w:val="none" w:sz="0" w:space="0" w:color="auto"/>
        <w:bottom w:val="none" w:sz="0" w:space="0" w:color="auto"/>
        <w:right w:val="none" w:sz="0" w:space="0" w:color="auto"/>
      </w:divBdr>
    </w:div>
    <w:div w:id="677003072">
      <w:bodyDiv w:val="1"/>
      <w:marLeft w:val="0"/>
      <w:marRight w:val="0"/>
      <w:marTop w:val="0"/>
      <w:marBottom w:val="0"/>
      <w:divBdr>
        <w:top w:val="none" w:sz="0" w:space="0" w:color="auto"/>
        <w:left w:val="none" w:sz="0" w:space="0" w:color="auto"/>
        <w:bottom w:val="none" w:sz="0" w:space="0" w:color="auto"/>
        <w:right w:val="none" w:sz="0" w:space="0" w:color="auto"/>
      </w:divBdr>
      <w:divsChild>
        <w:div w:id="333842670">
          <w:marLeft w:val="0"/>
          <w:marRight w:val="0"/>
          <w:marTop w:val="0"/>
          <w:marBottom w:val="0"/>
          <w:divBdr>
            <w:top w:val="none" w:sz="0" w:space="0" w:color="auto"/>
            <w:left w:val="none" w:sz="0" w:space="0" w:color="auto"/>
            <w:bottom w:val="none" w:sz="0" w:space="0" w:color="auto"/>
            <w:right w:val="none" w:sz="0" w:space="0" w:color="auto"/>
          </w:divBdr>
        </w:div>
        <w:div w:id="1310668151">
          <w:marLeft w:val="0"/>
          <w:marRight w:val="0"/>
          <w:marTop w:val="0"/>
          <w:marBottom w:val="0"/>
          <w:divBdr>
            <w:top w:val="none" w:sz="0" w:space="0" w:color="auto"/>
            <w:left w:val="none" w:sz="0" w:space="0" w:color="auto"/>
            <w:bottom w:val="none" w:sz="0" w:space="0" w:color="auto"/>
            <w:right w:val="none" w:sz="0" w:space="0" w:color="auto"/>
          </w:divBdr>
        </w:div>
        <w:div w:id="1480927337">
          <w:marLeft w:val="0"/>
          <w:marRight w:val="0"/>
          <w:marTop w:val="0"/>
          <w:marBottom w:val="0"/>
          <w:divBdr>
            <w:top w:val="none" w:sz="0" w:space="0" w:color="auto"/>
            <w:left w:val="none" w:sz="0" w:space="0" w:color="auto"/>
            <w:bottom w:val="none" w:sz="0" w:space="0" w:color="auto"/>
            <w:right w:val="none" w:sz="0" w:space="0" w:color="auto"/>
          </w:divBdr>
        </w:div>
        <w:div w:id="1746762606">
          <w:marLeft w:val="0"/>
          <w:marRight w:val="0"/>
          <w:marTop w:val="0"/>
          <w:marBottom w:val="0"/>
          <w:divBdr>
            <w:top w:val="none" w:sz="0" w:space="0" w:color="auto"/>
            <w:left w:val="none" w:sz="0" w:space="0" w:color="auto"/>
            <w:bottom w:val="none" w:sz="0" w:space="0" w:color="auto"/>
            <w:right w:val="none" w:sz="0" w:space="0" w:color="auto"/>
          </w:divBdr>
        </w:div>
        <w:div w:id="1752853899">
          <w:marLeft w:val="0"/>
          <w:marRight w:val="0"/>
          <w:marTop w:val="0"/>
          <w:marBottom w:val="0"/>
          <w:divBdr>
            <w:top w:val="none" w:sz="0" w:space="0" w:color="auto"/>
            <w:left w:val="none" w:sz="0" w:space="0" w:color="auto"/>
            <w:bottom w:val="none" w:sz="0" w:space="0" w:color="auto"/>
            <w:right w:val="none" w:sz="0" w:space="0" w:color="auto"/>
          </w:divBdr>
        </w:div>
      </w:divsChild>
    </w:div>
    <w:div w:id="704872169">
      <w:bodyDiv w:val="1"/>
      <w:marLeft w:val="0"/>
      <w:marRight w:val="0"/>
      <w:marTop w:val="0"/>
      <w:marBottom w:val="0"/>
      <w:divBdr>
        <w:top w:val="none" w:sz="0" w:space="0" w:color="auto"/>
        <w:left w:val="none" w:sz="0" w:space="0" w:color="auto"/>
        <w:bottom w:val="none" w:sz="0" w:space="0" w:color="auto"/>
        <w:right w:val="none" w:sz="0" w:space="0" w:color="auto"/>
      </w:divBdr>
      <w:divsChild>
        <w:div w:id="119082264">
          <w:marLeft w:val="0"/>
          <w:marRight w:val="0"/>
          <w:marTop w:val="85"/>
          <w:marBottom w:val="0"/>
          <w:divBdr>
            <w:top w:val="none" w:sz="0" w:space="0" w:color="auto"/>
            <w:left w:val="none" w:sz="0" w:space="0" w:color="auto"/>
            <w:bottom w:val="none" w:sz="0" w:space="0" w:color="auto"/>
            <w:right w:val="none" w:sz="0" w:space="0" w:color="auto"/>
          </w:divBdr>
        </w:div>
        <w:div w:id="1616669289">
          <w:marLeft w:val="0"/>
          <w:marRight w:val="0"/>
          <w:marTop w:val="85"/>
          <w:marBottom w:val="0"/>
          <w:divBdr>
            <w:top w:val="none" w:sz="0" w:space="0" w:color="auto"/>
            <w:left w:val="none" w:sz="0" w:space="0" w:color="auto"/>
            <w:bottom w:val="none" w:sz="0" w:space="0" w:color="auto"/>
            <w:right w:val="none" w:sz="0" w:space="0" w:color="auto"/>
          </w:divBdr>
        </w:div>
        <w:div w:id="1990674792">
          <w:marLeft w:val="0"/>
          <w:marRight w:val="0"/>
          <w:marTop w:val="85"/>
          <w:marBottom w:val="0"/>
          <w:divBdr>
            <w:top w:val="none" w:sz="0" w:space="0" w:color="auto"/>
            <w:left w:val="none" w:sz="0" w:space="0" w:color="auto"/>
            <w:bottom w:val="none" w:sz="0" w:space="0" w:color="auto"/>
            <w:right w:val="none" w:sz="0" w:space="0" w:color="auto"/>
          </w:divBdr>
        </w:div>
      </w:divsChild>
    </w:div>
    <w:div w:id="730344940">
      <w:bodyDiv w:val="1"/>
      <w:marLeft w:val="0"/>
      <w:marRight w:val="0"/>
      <w:marTop w:val="0"/>
      <w:marBottom w:val="0"/>
      <w:divBdr>
        <w:top w:val="none" w:sz="0" w:space="0" w:color="auto"/>
        <w:left w:val="none" w:sz="0" w:space="0" w:color="auto"/>
        <w:bottom w:val="none" w:sz="0" w:space="0" w:color="auto"/>
        <w:right w:val="none" w:sz="0" w:space="0" w:color="auto"/>
      </w:divBdr>
      <w:divsChild>
        <w:div w:id="1055616721">
          <w:marLeft w:val="0"/>
          <w:marRight w:val="0"/>
          <w:marTop w:val="85"/>
          <w:marBottom w:val="0"/>
          <w:divBdr>
            <w:top w:val="none" w:sz="0" w:space="0" w:color="auto"/>
            <w:left w:val="none" w:sz="0" w:space="0" w:color="auto"/>
            <w:bottom w:val="none" w:sz="0" w:space="0" w:color="auto"/>
            <w:right w:val="none" w:sz="0" w:space="0" w:color="auto"/>
          </w:divBdr>
        </w:div>
        <w:div w:id="1692489612">
          <w:marLeft w:val="0"/>
          <w:marRight w:val="0"/>
          <w:marTop w:val="85"/>
          <w:marBottom w:val="0"/>
          <w:divBdr>
            <w:top w:val="none" w:sz="0" w:space="0" w:color="auto"/>
            <w:left w:val="none" w:sz="0" w:space="0" w:color="auto"/>
            <w:bottom w:val="none" w:sz="0" w:space="0" w:color="auto"/>
            <w:right w:val="none" w:sz="0" w:space="0" w:color="auto"/>
          </w:divBdr>
        </w:div>
        <w:div w:id="1802650754">
          <w:marLeft w:val="0"/>
          <w:marRight w:val="0"/>
          <w:marTop w:val="85"/>
          <w:marBottom w:val="0"/>
          <w:divBdr>
            <w:top w:val="none" w:sz="0" w:space="0" w:color="auto"/>
            <w:left w:val="none" w:sz="0" w:space="0" w:color="auto"/>
            <w:bottom w:val="none" w:sz="0" w:space="0" w:color="auto"/>
            <w:right w:val="none" w:sz="0" w:space="0" w:color="auto"/>
          </w:divBdr>
        </w:div>
      </w:divsChild>
    </w:div>
    <w:div w:id="828638995">
      <w:bodyDiv w:val="1"/>
      <w:marLeft w:val="0"/>
      <w:marRight w:val="0"/>
      <w:marTop w:val="0"/>
      <w:marBottom w:val="0"/>
      <w:divBdr>
        <w:top w:val="none" w:sz="0" w:space="0" w:color="auto"/>
        <w:left w:val="none" w:sz="0" w:space="0" w:color="auto"/>
        <w:bottom w:val="none" w:sz="0" w:space="0" w:color="auto"/>
        <w:right w:val="none" w:sz="0" w:space="0" w:color="auto"/>
      </w:divBdr>
    </w:div>
    <w:div w:id="1123428925">
      <w:bodyDiv w:val="1"/>
      <w:marLeft w:val="0"/>
      <w:marRight w:val="0"/>
      <w:marTop w:val="0"/>
      <w:marBottom w:val="0"/>
      <w:divBdr>
        <w:top w:val="none" w:sz="0" w:space="0" w:color="auto"/>
        <w:left w:val="none" w:sz="0" w:space="0" w:color="auto"/>
        <w:bottom w:val="none" w:sz="0" w:space="0" w:color="auto"/>
        <w:right w:val="none" w:sz="0" w:space="0" w:color="auto"/>
      </w:divBdr>
      <w:divsChild>
        <w:div w:id="315110155">
          <w:marLeft w:val="0"/>
          <w:marRight w:val="0"/>
          <w:marTop w:val="85"/>
          <w:marBottom w:val="0"/>
          <w:divBdr>
            <w:top w:val="none" w:sz="0" w:space="0" w:color="auto"/>
            <w:left w:val="none" w:sz="0" w:space="0" w:color="auto"/>
            <w:bottom w:val="none" w:sz="0" w:space="0" w:color="auto"/>
            <w:right w:val="none" w:sz="0" w:space="0" w:color="auto"/>
          </w:divBdr>
        </w:div>
        <w:div w:id="1804300159">
          <w:marLeft w:val="0"/>
          <w:marRight w:val="0"/>
          <w:marTop w:val="85"/>
          <w:marBottom w:val="0"/>
          <w:divBdr>
            <w:top w:val="none" w:sz="0" w:space="0" w:color="auto"/>
            <w:left w:val="none" w:sz="0" w:space="0" w:color="auto"/>
            <w:bottom w:val="none" w:sz="0" w:space="0" w:color="auto"/>
            <w:right w:val="none" w:sz="0" w:space="0" w:color="auto"/>
          </w:divBdr>
          <w:divsChild>
            <w:div w:id="77023836">
              <w:marLeft w:val="0"/>
              <w:marRight w:val="0"/>
              <w:marTop w:val="85"/>
              <w:marBottom w:val="0"/>
              <w:divBdr>
                <w:top w:val="none" w:sz="0" w:space="0" w:color="auto"/>
                <w:left w:val="none" w:sz="0" w:space="0" w:color="auto"/>
                <w:bottom w:val="none" w:sz="0" w:space="0" w:color="auto"/>
                <w:right w:val="none" w:sz="0" w:space="0" w:color="auto"/>
              </w:divBdr>
            </w:div>
            <w:div w:id="120080889">
              <w:marLeft w:val="0"/>
              <w:marRight w:val="0"/>
              <w:marTop w:val="85"/>
              <w:marBottom w:val="0"/>
              <w:divBdr>
                <w:top w:val="none" w:sz="0" w:space="0" w:color="auto"/>
                <w:left w:val="none" w:sz="0" w:space="0" w:color="auto"/>
                <w:bottom w:val="none" w:sz="0" w:space="0" w:color="auto"/>
                <w:right w:val="none" w:sz="0" w:space="0" w:color="auto"/>
              </w:divBdr>
            </w:div>
            <w:div w:id="390231902">
              <w:marLeft w:val="0"/>
              <w:marRight w:val="0"/>
              <w:marTop w:val="85"/>
              <w:marBottom w:val="0"/>
              <w:divBdr>
                <w:top w:val="none" w:sz="0" w:space="0" w:color="auto"/>
                <w:left w:val="none" w:sz="0" w:space="0" w:color="auto"/>
                <w:bottom w:val="none" w:sz="0" w:space="0" w:color="auto"/>
                <w:right w:val="none" w:sz="0" w:space="0" w:color="auto"/>
              </w:divBdr>
              <w:divsChild>
                <w:div w:id="79110002">
                  <w:marLeft w:val="0"/>
                  <w:marRight w:val="0"/>
                  <w:marTop w:val="85"/>
                  <w:marBottom w:val="0"/>
                  <w:divBdr>
                    <w:top w:val="none" w:sz="0" w:space="0" w:color="auto"/>
                    <w:left w:val="none" w:sz="0" w:space="0" w:color="auto"/>
                    <w:bottom w:val="none" w:sz="0" w:space="0" w:color="auto"/>
                    <w:right w:val="none" w:sz="0" w:space="0" w:color="auto"/>
                  </w:divBdr>
                </w:div>
                <w:div w:id="661783359">
                  <w:marLeft w:val="0"/>
                  <w:marRight w:val="0"/>
                  <w:marTop w:val="85"/>
                  <w:marBottom w:val="0"/>
                  <w:divBdr>
                    <w:top w:val="none" w:sz="0" w:space="0" w:color="auto"/>
                    <w:left w:val="none" w:sz="0" w:space="0" w:color="auto"/>
                    <w:bottom w:val="none" w:sz="0" w:space="0" w:color="auto"/>
                    <w:right w:val="none" w:sz="0" w:space="0" w:color="auto"/>
                  </w:divBdr>
                </w:div>
                <w:div w:id="760684877">
                  <w:marLeft w:val="0"/>
                  <w:marRight w:val="0"/>
                  <w:marTop w:val="85"/>
                  <w:marBottom w:val="0"/>
                  <w:divBdr>
                    <w:top w:val="none" w:sz="0" w:space="0" w:color="auto"/>
                    <w:left w:val="none" w:sz="0" w:space="0" w:color="auto"/>
                    <w:bottom w:val="none" w:sz="0" w:space="0" w:color="auto"/>
                    <w:right w:val="none" w:sz="0" w:space="0" w:color="auto"/>
                  </w:divBdr>
                </w:div>
                <w:div w:id="2032224973">
                  <w:marLeft w:val="0"/>
                  <w:marRight w:val="0"/>
                  <w:marTop w:val="85"/>
                  <w:marBottom w:val="0"/>
                  <w:divBdr>
                    <w:top w:val="none" w:sz="0" w:space="0" w:color="auto"/>
                    <w:left w:val="none" w:sz="0" w:space="0" w:color="auto"/>
                    <w:bottom w:val="none" w:sz="0" w:space="0" w:color="auto"/>
                    <w:right w:val="none" w:sz="0" w:space="0" w:color="auto"/>
                  </w:divBdr>
                </w:div>
              </w:divsChild>
            </w:div>
            <w:div w:id="1541549299">
              <w:marLeft w:val="0"/>
              <w:marRight w:val="0"/>
              <w:marTop w:val="85"/>
              <w:marBottom w:val="0"/>
              <w:divBdr>
                <w:top w:val="none" w:sz="0" w:space="0" w:color="auto"/>
                <w:left w:val="none" w:sz="0" w:space="0" w:color="auto"/>
                <w:bottom w:val="none" w:sz="0" w:space="0" w:color="auto"/>
                <w:right w:val="none" w:sz="0" w:space="0" w:color="auto"/>
              </w:divBdr>
            </w:div>
          </w:divsChild>
        </w:div>
      </w:divsChild>
    </w:div>
    <w:div w:id="1175388811">
      <w:bodyDiv w:val="1"/>
      <w:marLeft w:val="0"/>
      <w:marRight w:val="0"/>
      <w:marTop w:val="0"/>
      <w:marBottom w:val="0"/>
      <w:divBdr>
        <w:top w:val="none" w:sz="0" w:space="0" w:color="auto"/>
        <w:left w:val="none" w:sz="0" w:space="0" w:color="auto"/>
        <w:bottom w:val="none" w:sz="0" w:space="0" w:color="auto"/>
        <w:right w:val="none" w:sz="0" w:space="0" w:color="auto"/>
      </w:divBdr>
    </w:div>
    <w:div w:id="1312514243">
      <w:bodyDiv w:val="1"/>
      <w:marLeft w:val="0"/>
      <w:marRight w:val="0"/>
      <w:marTop w:val="0"/>
      <w:marBottom w:val="0"/>
      <w:divBdr>
        <w:top w:val="none" w:sz="0" w:space="0" w:color="auto"/>
        <w:left w:val="none" w:sz="0" w:space="0" w:color="auto"/>
        <w:bottom w:val="none" w:sz="0" w:space="0" w:color="auto"/>
        <w:right w:val="none" w:sz="0" w:space="0" w:color="auto"/>
      </w:divBdr>
      <w:divsChild>
        <w:div w:id="588392266">
          <w:marLeft w:val="0"/>
          <w:marRight w:val="0"/>
          <w:marTop w:val="0"/>
          <w:marBottom w:val="0"/>
          <w:divBdr>
            <w:top w:val="single" w:sz="24" w:space="0" w:color="E1E2D3"/>
            <w:left w:val="none" w:sz="0" w:space="0" w:color="auto"/>
            <w:bottom w:val="single" w:sz="24" w:space="0" w:color="E1E2D3"/>
            <w:right w:val="none" w:sz="0" w:space="0" w:color="auto"/>
          </w:divBdr>
          <w:divsChild>
            <w:div w:id="87943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44958">
      <w:bodyDiv w:val="1"/>
      <w:marLeft w:val="0"/>
      <w:marRight w:val="0"/>
      <w:marTop w:val="0"/>
      <w:marBottom w:val="0"/>
      <w:divBdr>
        <w:top w:val="none" w:sz="0" w:space="0" w:color="auto"/>
        <w:left w:val="none" w:sz="0" w:space="0" w:color="auto"/>
        <w:bottom w:val="none" w:sz="0" w:space="0" w:color="auto"/>
        <w:right w:val="none" w:sz="0" w:space="0" w:color="auto"/>
      </w:divBdr>
    </w:div>
    <w:div w:id="1448348095">
      <w:bodyDiv w:val="1"/>
      <w:marLeft w:val="0"/>
      <w:marRight w:val="0"/>
      <w:marTop w:val="0"/>
      <w:marBottom w:val="0"/>
      <w:divBdr>
        <w:top w:val="none" w:sz="0" w:space="0" w:color="auto"/>
        <w:left w:val="none" w:sz="0" w:space="0" w:color="auto"/>
        <w:bottom w:val="none" w:sz="0" w:space="0" w:color="auto"/>
        <w:right w:val="none" w:sz="0" w:space="0" w:color="auto"/>
      </w:divBdr>
    </w:div>
    <w:div w:id="1720010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4374">
          <w:marLeft w:val="0"/>
          <w:marRight w:val="0"/>
          <w:marTop w:val="0"/>
          <w:marBottom w:val="0"/>
          <w:divBdr>
            <w:top w:val="none" w:sz="0" w:space="0" w:color="auto"/>
            <w:left w:val="none" w:sz="0" w:space="0" w:color="auto"/>
            <w:bottom w:val="none" w:sz="0" w:space="0" w:color="auto"/>
            <w:right w:val="none" w:sz="0" w:space="0" w:color="auto"/>
          </w:divBdr>
          <w:divsChild>
            <w:div w:id="142088843">
              <w:marLeft w:val="0"/>
              <w:marRight w:val="0"/>
              <w:marTop w:val="0"/>
              <w:marBottom w:val="0"/>
              <w:divBdr>
                <w:top w:val="none" w:sz="0" w:space="0" w:color="auto"/>
                <w:left w:val="none" w:sz="0" w:space="0" w:color="auto"/>
                <w:bottom w:val="none" w:sz="0" w:space="0" w:color="auto"/>
                <w:right w:val="none" w:sz="0" w:space="0" w:color="auto"/>
              </w:divBdr>
              <w:divsChild>
                <w:div w:id="2123382502">
                  <w:marLeft w:val="0"/>
                  <w:marRight w:val="0"/>
                  <w:marTop w:val="105"/>
                  <w:marBottom w:val="0"/>
                  <w:divBdr>
                    <w:top w:val="none" w:sz="0" w:space="0" w:color="auto"/>
                    <w:left w:val="none" w:sz="0" w:space="0" w:color="auto"/>
                    <w:bottom w:val="none" w:sz="0" w:space="0" w:color="auto"/>
                    <w:right w:val="none" w:sz="0" w:space="0" w:color="auto"/>
                  </w:divBdr>
                  <w:divsChild>
                    <w:div w:id="1386641653">
                      <w:marLeft w:val="450"/>
                      <w:marRight w:val="225"/>
                      <w:marTop w:val="0"/>
                      <w:marBottom w:val="0"/>
                      <w:divBdr>
                        <w:top w:val="none" w:sz="0" w:space="0" w:color="auto"/>
                        <w:left w:val="none" w:sz="0" w:space="0" w:color="auto"/>
                        <w:bottom w:val="none" w:sz="0" w:space="0" w:color="auto"/>
                        <w:right w:val="none" w:sz="0" w:space="0" w:color="auto"/>
                      </w:divBdr>
                      <w:divsChild>
                        <w:div w:id="1322269105">
                          <w:marLeft w:val="0"/>
                          <w:marRight w:val="0"/>
                          <w:marTop w:val="0"/>
                          <w:marBottom w:val="600"/>
                          <w:divBdr>
                            <w:top w:val="single" w:sz="6" w:space="0" w:color="314664"/>
                            <w:left w:val="single" w:sz="6" w:space="0" w:color="314664"/>
                            <w:bottom w:val="single" w:sz="6" w:space="0" w:color="314664"/>
                            <w:right w:val="single" w:sz="6" w:space="0" w:color="314664"/>
                          </w:divBdr>
                          <w:divsChild>
                            <w:div w:id="1070540554">
                              <w:marLeft w:val="0"/>
                              <w:marRight w:val="0"/>
                              <w:marTop w:val="0"/>
                              <w:marBottom w:val="0"/>
                              <w:divBdr>
                                <w:top w:val="none" w:sz="0" w:space="0" w:color="auto"/>
                                <w:left w:val="none" w:sz="0" w:space="0" w:color="auto"/>
                                <w:bottom w:val="none" w:sz="0" w:space="0" w:color="auto"/>
                                <w:right w:val="none" w:sz="0" w:space="0" w:color="auto"/>
                              </w:divBdr>
                              <w:divsChild>
                                <w:div w:id="825820849">
                                  <w:marLeft w:val="0"/>
                                  <w:marRight w:val="0"/>
                                  <w:marTop w:val="0"/>
                                  <w:marBottom w:val="0"/>
                                  <w:divBdr>
                                    <w:top w:val="none" w:sz="0" w:space="0" w:color="auto"/>
                                    <w:left w:val="none" w:sz="0" w:space="0" w:color="auto"/>
                                    <w:bottom w:val="none" w:sz="0" w:space="0" w:color="auto"/>
                                    <w:right w:val="none" w:sz="0" w:space="0" w:color="auto"/>
                                  </w:divBdr>
                                  <w:divsChild>
                                    <w:div w:id="1327704515">
                                      <w:marLeft w:val="0"/>
                                      <w:marRight w:val="0"/>
                                      <w:marTop w:val="0"/>
                                      <w:marBottom w:val="0"/>
                                      <w:divBdr>
                                        <w:top w:val="none" w:sz="0" w:space="0" w:color="auto"/>
                                        <w:left w:val="none" w:sz="0" w:space="0" w:color="auto"/>
                                        <w:bottom w:val="none" w:sz="0" w:space="0" w:color="auto"/>
                                        <w:right w:val="none" w:sz="0" w:space="0" w:color="auto"/>
                                      </w:divBdr>
                                      <w:divsChild>
                                        <w:div w:id="1412777681">
                                          <w:marLeft w:val="0"/>
                                          <w:marRight w:val="0"/>
                                          <w:marTop w:val="0"/>
                                          <w:marBottom w:val="0"/>
                                          <w:divBdr>
                                            <w:top w:val="none" w:sz="0" w:space="0" w:color="auto"/>
                                            <w:left w:val="none" w:sz="0" w:space="0" w:color="auto"/>
                                            <w:bottom w:val="none" w:sz="0" w:space="0" w:color="auto"/>
                                            <w:right w:val="none" w:sz="0" w:space="0" w:color="auto"/>
                                          </w:divBdr>
                                          <w:divsChild>
                                            <w:div w:id="443959974">
                                              <w:marLeft w:val="0"/>
                                              <w:marRight w:val="0"/>
                                              <w:marTop w:val="0"/>
                                              <w:marBottom w:val="0"/>
                                              <w:divBdr>
                                                <w:top w:val="none" w:sz="0" w:space="0" w:color="auto"/>
                                                <w:left w:val="none" w:sz="0" w:space="0" w:color="auto"/>
                                                <w:bottom w:val="none" w:sz="0" w:space="0" w:color="auto"/>
                                                <w:right w:val="none" w:sz="0" w:space="0" w:color="auto"/>
                                              </w:divBdr>
                                              <w:divsChild>
                                                <w:div w:id="72507843">
                                                  <w:marLeft w:val="0"/>
                                                  <w:marRight w:val="0"/>
                                                  <w:marTop w:val="0"/>
                                                  <w:marBottom w:val="0"/>
                                                  <w:divBdr>
                                                    <w:top w:val="none" w:sz="0" w:space="0" w:color="auto"/>
                                                    <w:left w:val="none" w:sz="0" w:space="0" w:color="auto"/>
                                                    <w:bottom w:val="none" w:sz="0" w:space="0" w:color="auto"/>
                                                    <w:right w:val="none" w:sz="0" w:space="0" w:color="auto"/>
                                                  </w:divBdr>
                                                  <w:divsChild>
                                                    <w:div w:id="811019094">
                                                      <w:marLeft w:val="0"/>
                                                      <w:marRight w:val="0"/>
                                                      <w:marTop w:val="0"/>
                                                      <w:marBottom w:val="0"/>
                                                      <w:divBdr>
                                                        <w:top w:val="none" w:sz="0" w:space="0" w:color="auto"/>
                                                        <w:left w:val="none" w:sz="0" w:space="0" w:color="auto"/>
                                                        <w:bottom w:val="none" w:sz="0" w:space="0" w:color="auto"/>
                                                        <w:right w:val="none" w:sz="0" w:space="0" w:color="auto"/>
                                                      </w:divBdr>
                                                      <w:divsChild>
                                                        <w:div w:id="1717117048">
                                                          <w:marLeft w:val="0"/>
                                                          <w:marRight w:val="0"/>
                                                          <w:marTop w:val="0"/>
                                                          <w:marBottom w:val="0"/>
                                                          <w:divBdr>
                                                            <w:top w:val="none" w:sz="0" w:space="0" w:color="auto"/>
                                                            <w:left w:val="none" w:sz="0" w:space="0" w:color="auto"/>
                                                            <w:bottom w:val="none" w:sz="0" w:space="0" w:color="auto"/>
                                                            <w:right w:val="none" w:sz="0" w:space="0" w:color="auto"/>
                                                          </w:divBdr>
                                                          <w:divsChild>
                                                            <w:div w:id="1077558322">
                                                              <w:marLeft w:val="0"/>
                                                              <w:marRight w:val="0"/>
                                                              <w:marTop w:val="0"/>
                                                              <w:marBottom w:val="0"/>
                                                              <w:divBdr>
                                                                <w:top w:val="none" w:sz="0" w:space="0" w:color="auto"/>
                                                                <w:left w:val="none" w:sz="0" w:space="0" w:color="auto"/>
                                                                <w:bottom w:val="none" w:sz="0" w:space="0" w:color="auto"/>
                                                                <w:right w:val="none" w:sz="0" w:space="0" w:color="auto"/>
                                                              </w:divBdr>
                                                              <w:divsChild>
                                                                <w:div w:id="2050950873">
                                                                  <w:marLeft w:val="0"/>
                                                                  <w:marRight w:val="0"/>
                                                                  <w:marTop w:val="83"/>
                                                                  <w:marBottom w:val="0"/>
                                                                  <w:divBdr>
                                                                    <w:top w:val="none" w:sz="0" w:space="0" w:color="auto"/>
                                                                    <w:left w:val="none" w:sz="0" w:space="0" w:color="auto"/>
                                                                    <w:bottom w:val="none" w:sz="0" w:space="0" w:color="auto"/>
                                                                    <w:right w:val="none" w:sz="0" w:space="0" w:color="auto"/>
                                                                  </w:divBdr>
                                                                  <w:divsChild>
                                                                    <w:div w:id="1608583782">
                                                                      <w:marLeft w:val="-626"/>
                                                                      <w:marRight w:val="0"/>
                                                                      <w:marTop w:val="0"/>
                                                                      <w:marBottom w:val="0"/>
                                                                      <w:divBdr>
                                                                        <w:top w:val="single" w:sz="6" w:space="0" w:color="E5E5E5"/>
                                                                        <w:left w:val="single" w:sz="6" w:space="0" w:color="E5E5E5"/>
                                                                        <w:bottom w:val="single" w:sz="6" w:space="0" w:color="E5E5E5"/>
                                                                        <w:right w:val="single" w:sz="6" w:space="0" w:color="E5E5E5"/>
                                                                      </w:divBdr>
                                                                      <w:divsChild>
                                                                        <w:div w:id="1464349051">
                                                                          <w:marLeft w:val="0"/>
                                                                          <w:marRight w:val="0"/>
                                                                          <w:marTop w:val="0"/>
                                                                          <w:marBottom w:val="0"/>
                                                                          <w:divBdr>
                                                                            <w:top w:val="none" w:sz="0" w:space="0" w:color="auto"/>
                                                                            <w:left w:val="none" w:sz="0" w:space="0" w:color="auto"/>
                                                                            <w:bottom w:val="none" w:sz="0" w:space="0" w:color="auto"/>
                                                                            <w:right w:val="none" w:sz="0" w:space="0" w:color="auto"/>
                                                                          </w:divBdr>
                                                                          <w:divsChild>
                                                                            <w:div w:id="559563669">
                                                                              <w:marLeft w:val="0"/>
                                                                              <w:marRight w:val="0"/>
                                                                              <w:marTop w:val="0"/>
                                                                              <w:marBottom w:val="0"/>
                                                                              <w:divBdr>
                                                                                <w:top w:val="none" w:sz="0" w:space="0" w:color="auto"/>
                                                                                <w:left w:val="none" w:sz="0" w:space="0" w:color="auto"/>
                                                                                <w:bottom w:val="none" w:sz="0" w:space="0" w:color="auto"/>
                                                                                <w:right w:val="none" w:sz="0" w:space="0" w:color="auto"/>
                                                                              </w:divBdr>
                                                                              <w:divsChild>
                                                                                <w:div w:id="1726417299">
                                                                                  <w:marLeft w:val="0"/>
                                                                                  <w:marRight w:val="0"/>
                                                                                  <w:marTop w:val="0"/>
                                                                                  <w:marBottom w:val="0"/>
                                                                                  <w:divBdr>
                                                                                    <w:top w:val="none" w:sz="0" w:space="0" w:color="auto"/>
                                                                                    <w:left w:val="none" w:sz="0" w:space="0" w:color="auto"/>
                                                                                    <w:bottom w:val="none" w:sz="0" w:space="0" w:color="auto"/>
                                                                                    <w:right w:val="none" w:sz="0" w:space="0" w:color="auto"/>
                                                                                  </w:divBdr>
                                                                                  <w:divsChild>
                                                                                    <w:div w:id="542442205">
                                                                                      <w:marLeft w:val="0"/>
                                                                                      <w:marRight w:val="0"/>
                                                                                      <w:marTop w:val="83"/>
                                                                                      <w:marBottom w:val="0"/>
                                                                                      <w:divBdr>
                                                                                        <w:top w:val="none" w:sz="0" w:space="0" w:color="auto"/>
                                                                                        <w:left w:val="none" w:sz="0" w:space="0" w:color="auto"/>
                                                                                        <w:bottom w:val="none" w:sz="0" w:space="0" w:color="auto"/>
                                                                                        <w:right w:val="none" w:sz="0" w:space="0" w:color="auto"/>
                                                                                      </w:divBdr>
                                                                                    </w:div>
                                                                                  </w:divsChild>
                                                                                </w:div>
                                                                                <w:div w:id="1845127827">
                                                                                  <w:marLeft w:val="0"/>
                                                                                  <w:marRight w:val="0"/>
                                                                                  <w:marTop w:val="0"/>
                                                                                  <w:marBottom w:val="0"/>
                                                                                  <w:divBdr>
                                                                                    <w:top w:val="none" w:sz="0" w:space="0" w:color="auto"/>
                                                                                    <w:left w:val="none" w:sz="0" w:space="0" w:color="auto"/>
                                                                                    <w:bottom w:val="none" w:sz="0" w:space="0" w:color="auto"/>
                                                                                    <w:right w:val="none" w:sz="0" w:space="0" w:color="auto"/>
                                                                                  </w:divBdr>
                                                                                  <w:divsChild>
                                                                                    <w:div w:id="1226800820">
                                                                                      <w:marLeft w:val="0"/>
                                                                                      <w:marRight w:val="0"/>
                                                                                      <w:marTop w:val="83"/>
                                                                                      <w:marBottom w:val="0"/>
                                                                                      <w:divBdr>
                                                                                        <w:top w:val="none" w:sz="0" w:space="0" w:color="auto"/>
                                                                                        <w:left w:val="none" w:sz="0" w:space="0" w:color="auto"/>
                                                                                        <w:bottom w:val="none" w:sz="0" w:space="0" w:color="auto"/>
                                                                                        <w:right w:val="none" w:sz="0" w:space="0" w:color="auto"/>
                                                                                      </w:divBdr>
                                                                                    </w:div>
                                                                                  </w:divsChild>
                                                                                </w:div>
                                                                                <w:div w:id="2104254912">
                                                                                  <w:marLeft w:val="0"/>
                                                                                  <w:marRight w:val="0"/>
                                                                                  <w:marTop w:val="0"/>
                                                                                  <w:marBottom w:val="0"/>
                                                                                  <w:divBdr>
                                                                                    <w:top w:val="none" w:sz="0" w:space="0" w:color="auto"/>
                                                                                    <w:left w:val="none" w:sz="0" w:space="0" w:color="auto"/>
                                                                                    <w:bottom w:val="none" w:sz="0" w:space="0" w:color="auto"/>
                                                                                    <w:right w:val="none" w:sz="0" w:space="0" w:color="auto"/>
                                                                                  </w:divBdr>
                                                                                  <w:divsChild>
                                                                                    <w:div w:id="1615088602">
                                                                                      <w:marLeft w:val="0"/>
                                                                                      <w:marRight w:val="0"/>
                                                                                      <w:marTop w:val="83"/>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64511435">
      <w:bodyDiv w:val="1"/>
      <w:marLeft w:val="0"/>
      <w:marRight w:val="0"/>
      <w:marTop w:val="0"/>
      <w:marBottom w:val="0"/>
      <w:divBdr>
        <w:top w:val="none" w:sz="0" w:space="0" w:color="auto"/>
        <w:left w:val="none" w:sz="0" w:space="0" w:color="auto"/>
        <w:bottom w:val="none" w:sz="0" w:space="0" w:color="auto"/>
        <w:right w:val="none" w:sz="0" w:space="0" w:color="auto"/>
      </w:divBdr>
    </w:div>
    <w:div w:id="2019959552">
      <w:bodyDiv w:val="1"/>
      <w:marLeft w:val="0"/>
      <w:marRight w:val="0"/>
      <w:marTop w:val="0"/>
      <w:marBottom w:val="0"/>
      <w:divBdr>
        <w:top w:val="none" w:sz="0" w:space="0" w:color="auto"/>
        <w:left w:val="none" w:sz="0" w:space="0" w:color="auto"/>
        <w:bottom w:val="none" w:sz="0" w:space="0" w:color="auto"/>
        <w:right w:val="none" w:sz="0" w:space="0" w:color="auto"/>
      </w:divBdr>
    </w:div>
    <w:div w:id="2139912763">
      <w:bodyDiv w:val="1"/>
      <w:marLeft w:val="0"/>
      <w:marRight w:val="0"/>
      <w:marTop w:val="0"/>
      <w:marBottom w:val="0"/>
      <w:divBdr>
        <w:top w:val="none" w:sz="0" w:space="0" w:color="auto"/>
        <w:left w:val="none" w:sz="0" w:space="0" w:color="auto"/>
        <w:bottom w:val="none" w:sz="0" w:space="0" w:color="auto"/>
        <w:right w:val="none" w:sz="0" w:space="0" w:color="auto"/>
      </w:divBdr>
      <w:divsChild>
        <w:div w:id="10843017">
          <w:marLeft w:val="0"/>
          <w:marRight w:val="0"/>
          <w:marTop w:val="85"/>
          <w:marBottom w:val="0"/>
          <w:divBdr>
            <w:top w:val="none" w:sz="0" w:space="0" w:color="auto"/>
            <w:left w:val="none" w:sz="0" w:space="0" w:color="auto"/>
            <w:bottom w:val="none" w:sz="0" w:space="0" w:color="auto"/>
            <w:right w:val="none" w:sz="0" w:space="0" w:color="auto"/>
          </w:divBdr>
        </w:div>
        <w:div w:id="160973925">
          <w:marLeft w:val="0"/>
          <w:marRight w:val="0"/>
          <w:marTop w:val="85"/>
          <w:marBottom w:val="0"/>
          <w:divBdr>
            <w:top w:val="none" w:sz="0" w:space="0" w:color="auto"/>
            <w:left w:val="none" w:sz="0" w:space="0" w:color="auto"/>
            <w:bottom w:val="none" w:sz="0" w:space="0" w:color="auto"/>
            <w:right w:val="none" w:sz="0" w:space="0" w:color="auto"/>
          </w:divBdr>
        </w:div>
        <w:div w:id="293297423">
          <w:marLeft w:val="0"/>
          <w:marRight w:val="0"/>
          <w:marTop w:val="85"/>
          <w:marBottom w:val="0"/>
          <w:divBdr>
            <w:top w:val="none" w:sz="0" w:space="0" w:color="auto"/>
            <w:left w:val="none" w:sz="0" w:space="0" w:color="auto"/>
            <w:bottom w:val="none" w:sz="0" w:space="0" w:color="auto"/>
            <w:right w:val="none" w:sz="0" w:space="0" w:color="auto"/>
          </w:divBdr>
        </w:div>
        <w:div w:id="877280484">
          <w:marLeft w:val="0"/>
          <w:marRight w:val="0"/>
          <w:marTop w:val="85"/>
          <w:marBottom w:val="0"/>
          <w:divBdr>
            <w:top w:val="none" w:sz="0" w:space="0" w:color="auto"/>
            <w:left w:val="none" w:sz="0" w:space="0" w:color="auto"/>
            <w:bottom w:val="none" w:sz="0" w:space="0" w:color="auto"/>
            <w:right w:val="none" w:sz="0" w:space="0" w:color="auto"/>
          </w:divBdr>
        </w:div>
        <w:div w:id="1016343701">
          <w:marLeft w:val="0"/>
          <w:marRight w:val="0"/>
          <w:marTop w:val="85"/>
          <w:marBottom w:val="0"/>
          <w:divBdr>
            <w:top w:val="none" w:sz="0" w:space="0" w:color="auto"/>
            <w:left w:val="none" w:sz="0" w:space="0" w:color="auto"/>
            <w:bottom w:val="none" w:sz="0" w:space="0" w:color="auto"/>
            <w:right w:val="none" w:sz="0" w:space="0" w:color="auto"/>
          </w:divBdr>
        </w:div>
        <w:div w:id="1575311104">
          <w:marLeft w:val="0"/>
          <w:marRight w:val="0"/>
          <w:marTop w:val="85"/>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egislation.consultation@education.govt.nz"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www.education.govt.nz/our-work/consultations/open-consultation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education.govt.nz/our-work/information-releases/making-an-official-information-reques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ilo.org/wcmsp5/groups/public/---ed_dialogue/---sector/documents/publication/wcms_73764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A8953379C13744592C718BD76521D27" ma:contentTypeVersion="24" ma:contentTypeDescription="Create a new document." ma:contentTypeScope="" ma:versionID="5606a7b5e5961c1bcf3dbdc7b3c0f8fa">
  <xsd:schema xmlns:xsd="http://www.w3.org/2001/XMLSchema" xmlns:xs="http://www.w3.org/2001/XMLSchema" xmlns:p="http://schemas.microsoft.com/office/2006/metadata/properties" xmlns:ns1="http://schemas.microsoft.com/sharepoint/v3" xmlns:ns2="c9825290-fe5b-4304-ad08-20d1cec7df09" xmlns:ns3="f423ccc4-6444-4559-981a-e57c08e4fb8d" xmlns:ns4="d267a1a7-8edd-4111-a118-4a206d87cecc" targetNamespace="http://schemas.microsoft.com/office/2006/metadata/properties" ma:root="true" ma:fieldsID="0ecff8737ebbc95315cfee72ecf5cda4" ns1:_="" ns2:_="" ns3:_="" ns4:_="">
    <xsd:import namespace="http://schemas.microsoft.com/sharepoint/v3"/>
    <xsd:import namespace="c9825290-fe5b-4304-ad08-20d1cec7df09"/>
    <xsd:import namespace="f423ccc4-6444-4559-981a-e57c08e4fb8d"/>
    <xsd:import namespace="d267a1a7-8edd-4111-a118-4a206d87cec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DateTaken" minOccurs="0"/>
                <xsd:element ref="ns2:lcf76f155ced4ddcb4097134ff3c332f" minOccurs="0"/>
                <xsd:element ref="ns4:TaxCatchAll" minOccurs="0"/>
                <xsd:element ref="ns1:_ip_UnifiedCompliancePolicyProperties" minOccurs="0"/>
                <xsd:element ref="ns1:_ip_UnifiedCompliancePolicyUIAction" minOccurs="0"/>
                <xsd:element ref="ns2:MediaServiceLocation" minOccurs="0"/>
                <xsd:element ref="ns2:MediaLengthInSeconds" minOccurs="0"/>
                <xsd:element ref="ns2:Sharedwith" minOccurs="0"/>
                <xsd:element ref="ns2:Datecreated" minOccurs="0"/>
                <xsd:element ref="ns2:MediaServiceObjectDetectorVersions" minOccurs="0"/>
                <xsd:element ref="ns3:_dlc_DocId" minOccurs="0"/>
                <xsd:element ref="ns3:_dlc_DocIdUrl" minOccurs="0"/>
                <xsd:element ref="ns3:_dlc_DocIdPersistId" minOccurs="0"/>
                <xsd:element ref="ns4:c65b51bc6a0e4ac9b0840b09a1858551"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9825290-fe5b-4304-ad08-20d1cec7df0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be7a66c-04a3-4463-8f17-244784dbc568"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Sharedwith" ma:index="26" nillable="true" ma:displayName="Shared with" ma:format="Dropdown" ma:list="UserInfo" ma:SharePointGroup="0" ma:internalName="Sharedwith">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created" ma:index="27" nillable="true" ma:displayName="Date created" ma:format="DateOnly" ma:internalName="Datecreated">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423ccc4-6444-4559-981a-e57c08e4fb8d"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_dlc_DocId" ma:index="29" nillable="true" ma:displayName="Document ID Value" ma:description="The value of the document ID assigned to this item." ma:indexed="true" ma:internalName="_dlc_DocId" ma:readOnly="true">
      <xsd:simpleType>
        <xsd:restriction base="dms:Text"/>
      </xsd:simpleType>
    </xsd:element>
    <xsd:element name="_dlc_DocIdUrl" ma:index="3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1"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7a1a7-8edd-4111-a118-4a206d87cecc"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5444918-b72f-4596-857a-271735d774a8}" ma:internalName="TaxCatchAll" ma:showField="CatchAllData" ma:web="f423ccc4-6444-4559-981a-e57c08e4fb8d">
      <xsd:complexType>
        <xsd:complexContent>
          <xsd:extension base="dms:MultiChoiceLookup">
            <xsd:sequence>
              <xsd:element name="Value" type="dms:Lookup" maxOccurs="unbounded" minOccurs="0" nillable="true"/>
            </xsd:sequence>
          </xsd:extension>
        </xsd:complexContent>
      </xsd:complexType>
    </xsd:element>
    <xsd:element name="c65b51bc6a0e4ac9b0840b09a1858551" ma:index="32" nillable="true" ma:taxonomy="true" ma:internalName="c65b51bc6a0e4ac9b0840b09a1858551" ma:taxonomyFieldName="Record_x0020_Activity" ma:displayName="Record Activity" ma:readOnly="false" ma:default="" ma:fieldId="{c65b51bc-6a0e-4ac9-b084-0b09a1858551}" ma:sspId="dbe7a66c-04a3-4463-8f17-244784dbc568" ma:termSetId="e0490ee9-9d4b-40d2-9ac4-9f1d118dfaf6"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9825290-fe5b-4304-ad08-20d1cec7df09">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Sharedwith xmlns="c9825290-fe5b-4304-ad08-20d1cec7df09">
      <UserInfo>
        <DisplayName/>
        <AccountId xsi:nil="true"/>
        <AccountType/>
      </UserInfo>
    </Sharedwith>
    <Datecreated xmlns="c9825290-fe5b-4304-ad08-20d1cec7df09" xsi:nil="true"/>
    <_dlc_DocId xmlns="f423ccc4-6444-4559-981a-e57c08e4fb8d">MoEd-1261632711-55106</_dlc_DocId>
    <_dlc_DocIdUrl xmlns="f423ccc4-6444-4559-981a-e57c08e4fb8d">
      <Url>https://educationgovtnz.sharepoint.com/sites/GRPMoEESPTeOhuWhakaaro/_layouts/15/DocIdRedir.aspx?ID=MoEd-1261632711-55106</Url>
      <Description>MoEd-1261632711-55106</Description>
    </_dlc_DocIdUrl>
    <TaxCatchAll xmlns="d267a1a7-8edd-4111-a118-4a206d87cecc" xsi:nil="true"/>
    <c65b51bc6a0e4ac9b0840b09a1858551 xmlns="d267a1a7-8edd-4111-a118-4a206d87cecc">
      <Terms xmlns="http://schemas.microsoft.com/office/infopath/2007/PartnerControls"/>
    </c65b51bc6a0e4ac9b0840b09a1858551>
    <SharedWithUsers xmlns="f423ccc4-6444-4559-981a-e57c08e4fb8d">
      <UserInfo>
        <DisplayName>Tim Tucker</DisplayName>
        <AccountId>522</AccountId>
        <AccountType/>
      </UserInfo>
      <UserInfo>
        <DisplayName>Nicole Williams</DisplayName>
        <AccountId>6530</AccountId>
        <AccountType/>
      </UserInfo>
      <UserInfo>
        <DisplayName>Eleonora Sparagna</DisplayName>
        <AccountId>3674</AccountId>
        <AccountType/>
      </UserInfo>
      <UserInfo>
        <DisplayName>Katrina Sutich</DisplayName>
        <AccountId>771</AccountId>
        <AccountType/>
      </UserInfo>
      <UserInfo>
        <DisplayName>Jennifer Fraser</DisplayName>
        <AccountId>3965</AccountId>
        <AccountType/>
      </UserInfo>
      <UserInfo>
        <DisplayName>Ray McMillan</DisplayName>
        <AccountId>5348</AccountId>
        <AccountType/>
      </UserInfo>
    </SharedWithUsers>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0110FC2F-B377-48D7-BEB8-C597F472769C}">
  <ds:schemaRefs>
    <ds:schemaRef ds:uri="http://schemas.microsoft.com/sharepoint/v3/contenttype/forms"/>
  </ds:schemaRefs>
</ds:datastoreItem>
</file>

<file path=customXml/itemProps2.xml><?xml version="1.0" encoding="utf-8"?>
<ds:datastoreItem xmlns:ds="http://schemas.openxmlformats.org/officeDocument/2006/customXml" ds:itemID="{3680ECA5-9FEF-493A-916E-BF85A8B2B0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9825290-fe5b-4304-ad08-20d1cec7df09"/>
    <ds:schemaRef ds:uri="f423ccc4-6444-4559-981a-e57c08e4fb8d"/>
    <ds:schemaRef ds:uri="d267a1a7-8edd-4111-a118-4a206d87ce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DD22B64-1A31-441B-A11E-82E97865BBF0}">
  <ds:schemaRefs>
    <ds:schemaRef ds:uri="http://schemas.openxmlformats.org/officeDocument/2006/bibliography"/>
  </ds:schemaRefs>
</ds:datastoreItem>
</file>

<file path=customXml/itemProps4.xml><?xml version="1.0" encoding="utf-8"?>
<ds:datastoreItem xmlns:ds="http://schemas.openxmlformats.org/officeDocument/2006/customXml" ds:itemID="{FEE7D689-5A8B-41F6-8206-42F79DE0255E}">
  <ds:schemaRefs>
    <ds:schemaRef ds:uri="http://purl.org/dc/elements/1.1/"/>
    <ds:schemaRef ds:uri="http://purl.org/dc/dcmitype/"/>
    <ds:schemaRef ds:uri="http://schemas.openxmlformats.org/package/2006/metadata/core-properties"/>
    <ds:schemaRef ds:uri="f423ccc4-6444-4559-981a-e57c08e4fb8d"/>
    <ds:schemaRef ds:uri="http://schemas.microsoft.com/office/2006/documentManagement/types"/>
    <ds:schemaRef ds:uri="http://www.w3.org/XML/1998/namespace"/>
    <ds:schemaRef ds:uri="http://purl.org/dc/terms/"/>
    <ds:schemaRef ds:uri="d267a1a7-8edd-4111-a118-4a206d87cecc"/>
    <ds:schemaRef ds:uri="http://schemas.microsoft.com/sharepoint/v3"/>
    <ds:schemaRef ds:uri="http://schemas.microsoft.com/office/infopath/2007/PartnerControls"/>
    <ds:schemaRef ds:uri="c9825290-fe5b-4304-ad08-20d1cec7df09"/>
    <ds:schemaRef ds:uri="http://schemas.microsoft.com/office/2006/metadata/properties"/>
  </ds:schemaRefs>
</ds:datastoreItem>
</file>

<file path=customXml/itemProps5.xml><?xml version="1.0" encoding="utf-8"?>
<ds:datastoreItem xmlns:ds="http://schemas.openxmlformats.org/officeDocument/2006/customXml" ds:itemID="{06A41AA0-6BBF-4D6A-99C4-F4D685D8D30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2486</Words>
  <Characters>13317</Characters>
  <Application>Microsoft Office Word</Application>
  <DocSecurity>4</DocSecurity>
  <Lines>110</Lines>
  <Paragraphs>31</Paragraphs>
  <ScaleCrop>false</ScaleCrop>
  <Company>Ministry of Education</Company>
  <LinksUpToDate>false</LinksUpToDate>
  <CharactersWithSpaces>15772</CharactersWithSpaces>
  <SharedDoc>false</SharedDoc>
  <HLinks>
    <vt:vector size="18" baseType="variant">
      <vt:variant>
        <vt:i4>7077952</vt:i4>
      </vt:variant>
      <vt:variant>
        <vt:i4>3</vt:i4>
      </vt:variant>
      <vt:variant>
        <vt:i4>0</vt:i4>
      </vt:variant>
      <vt:variant>
        <vt:i4>5</vt:i4>
      </vt:variant>
      <vt:variant>
        <vt:lpwstr>mailto:legislation.consultation@education.govt.nz</vt:lpwstr>
      </vt:variant>
      <vt:variant>
        <vt:lpwstr/>
      </vt:variant>
      <vt:variant>
        <vt:i4>3407934</vt:i4>
      </vt:variant>
      <vt:variant>
        <vt:i4>0</vt:i4>
      </vt:variant>
      <vt:variant>
        <vt:i4>0</vt:i4>
      </vt:variant>
      <vt:variant>
        <vt:i4>5</vt:i4>
      </vt:variant>
      <vt:variant>
        <vt:lpwstr>https://consultation.education.govt.nz/</vt:lpwstr>
      </vt:variant>
      <vt:variant>
        <vt:lpwstr/>
      </vt:variant>
      <vt:variant>
        <vt:i4>7471157</vt:i4>
      </vt:variant>
      <vt:variant>
        <vt:i4>0</vt:i4>
      </vt:variant>
      <vt:variant>
        <vt:i4>0</vt:i4>
      </vt:variant>
      <vt:variant>
        <vt:i4>5</vt:i4>
      </vt:variant>
      <vt:variant>
        <vt:lpwstr>https://www.ilo.org/wcmsp5/groups/public/---ed_dialogue/---sector/documents/publication/wcms_737647.pdf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Warren George</dc:creator>
  <cp:keywords/>
  <dc:description/>
  <cp:lastModifiedBy>Daniel Kwon</cp:lastModifiedBy>
  <cp:revision>2</cp:revision>
  <cp:lastPrinted>2024-02-16T07:18:00Z</cp:lastPrinted>
  <dcterms:created xsi:type="dcterms:W3CDTF">2024-07-29T21:14:00Z</dcterms:created>
  <dcterms:modified xsi:type="dcterms:W3CDTF">2024-07-29T21:14:00Z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y fmtid="{D5CDD505-2E9C-101B-9397-08002B2CF9AE}" pid="10" name="ContentTypeId">
    <vt:lpwstr>0x0101002A8953379C13744592C718BD76521D27</vt:lpwstr>
  </property>
  <property fmtid="{D5CDD505-2E9C-101B-9397-08002B2CF9AE}" pid="11" name="MediaServiceImageTags">
    <vt:lpwstr/>
  </property>
  <property fmtid="{D5CDD505-2E9C-101B-9397-08002B2CF9AE}" pid="12" name="_dlc_DocIdItemGuid">
    <vt:lpwstr>033a663c-2c37-4e10-8d11-2232b4f019d5</vt:lpwstr>
  </property>
  <property fmtid="{D5CDD505-2E9C-101B-9397-08002B2CF9AE}" pid="13" name="Record Activity">
    <vt:lpwstr/>
  </property>
  <property fmtid="{D5CDD505-2E9C-101B-9397-08002B2CF9AE}" pid="14" name="j560beb70aea488fb091e84adbb32566">
    <vt:lpwstr/>
  </property>
  <property fmtid="{D5CDD505-2E9C-101B-9397-08002B2CF9AE}" pid="15" name="Ministerial_x0020_Type">
    <vt:lpwstr/>
  </property>
  <property fmtid="{D5CDD505-2E9C-101B-9397-08002B2CF9AE}" pid="16" name="Property_x0020_Management_x0020_Activity">
    <vt:lpwstr/>
  </property>
  <property fmtid="{D5CDD505-2E9C-101B-9397-08002B2CF9AE}" pid="17" name="hf7c71fd10d346fe8adb3bb49d5c0fc0">
    <vt:lpwstr/>
  </property>
  <property fmtid="{D5CDD505-2E9C-101B-9397-08002B2CF9AE}" pid="18" name="ce139978aae645acb1db0a0e0d3df2f5">
    <vt:lpwstr/>
  </property>
  <property fmtid="{D5CDD505-2E9C-101B-9397-08002B2CF9AE}" pid="19" name="CalendarYear">
    <vt:lpwstr/>
  </property>
  <property fmtid="{D5CDD505-2E9C-101B-9397-08002B2CF9AE}" pid="20" name="FinancialYear">
    <vt:lpwstr/>
  </property>
  <property fmtid="{D5CDD505-2E9C-101B-9397-08002B2CF9AE}" pid="21" name="m06bc18559e9431bb4d590962e6b7f83">
    <vt:lpwstr/>
  </property>
  <property fmtid="{D5CDD505-2E9C-101B-9397-08002B2CF9AE}" pid="22" name="Property Management Activity">
    <vt:lpwstr/>
  </property>
  <property fmtid="{D5CDD505-2E9C-101B-9397-08002B2CF9AE}" pid="23" name="Ministerial Type">
    <vt:lpwstr/>
  </property>
</Properties>
</file>